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27CE" w:rsidRPr="00C25C22" w:rsidRDefault="005A27CE" w:rsidP="006D6505">
      <w:pPr>
        <w:jc w:val="center"/>
        <w:rPr>
          <w:rFonts w:asciiTheme="minorHAnsi" w:hAnsiTheme="minorHAnsi" w:cstheme="minorHAnsi"/>
          <w:b/>
          <w:sz w:val="32"/>
          <w:szCs w:val="32"/>
        </w:rPr>
      </w:pPr>
      <w:bookmarkStart w:id="0" w:name="_GoBack"/>
      <w:bookmarkEnd w:id="0"/>
      <w:r w:rsidRPr="00C25C22">
        <w:rPr>
          <w:rFonts w:asciiTheme="minorHAnsi" w:hAnsiTheme="minorHAnsi" w:cstheme="minorHAnsi"/>
          <w:b/>
          <w:sz w:val="32"/>
          <w:szCs w:val="32"/>
        </w:rPr>
        <w:t>ANEXO I</w:t>
      </w:r>
    </w:p>
    <w:p w:rsidR="005A27CE" w:rsidRPr="00C25C22" w:rsidRDefault="005A27CE" w:rsidP="006D6505">
      <w:pPr>
        <w:jc w:val="center"/>
        <w:rPr>
          <w:rFonts w:asciiTheme="minorHAnsi" w:hAnsiTheme="minorHAnsi" w:cstheme="minorHAnsi"/>
          <w:b/>
          <w:sz w:val="32"/>
          <w:szCs w:val="32"/>
        </w:rPr>
      </w:pPr>
    </w:p>
    <w:p w:rsidR="007C2483" w:rsidRPr="00C25C22" w:rsidRDefault="007C2483" w:rsidP="006D6505">
      <w:pPr>
        <w:jc w:val="center"/>
        <w:rPr>
          <w:rFonts w:asciiTheme="minorHAnsi" w:hAnsiTheme="minorHAnsi" w:cstheme="minorHAnsi"/>
          <w:b/>
          <w:sz w:val="32"/>
          <w:szCs w:val="32"/>
        </w:rPr>
      </w:pPr>
      <w:r w:rsidRPr="00C25C22">
        <w:rPr>
          <w:rFonts w:asciiTheme="minorHAnsi" w:hAnsiTheme="minorHAnsi" w:cstheme="minorHAnsi"/>
          <w:b/>
          <w:sz w:val="32"/>
          <w:szCs w:val="32"/>
        </w:rPr>
        <w:t>PROJETO BÁSICO</w:t>
      </w:r>
    </w:p>
    <w:p w:rsidR="007C2483" w:rsidRPr="006D6505" w:rsidRDefault="007C2483" w:rsidP="00D009D0">
      <w:pPr>
        <w:jc w:val="both"/>
        <w:rPr>
          <w:rFonts w:asciiTheme="minorHAnsi" w:hAnsiTheme="minorHAnsi" w:cstheme="minorHAnsi"/>
          <w:b/>
          <w:sz w:val="30"/>
          <w:szCs w:val="30"/>
        </w:rPr>
      </w:pPr>
    </w:p>
    <w:p w:rsidR="007C2483" w:rsidRPr="006D6505" w:rsidRDefault="007C2483" w:rsidP="00D009D0">
      <w:pPr>
        <w:jc w:val="both"/>
        <w:rPr>
          <w:rFonts w:asciiTheme="minorHAnsi" w:hAnsiTheme="minorHAnsi" w:cstheme="minorHAnsi"/>
          <w:sz w:val="30"/>
          <w:szCs w:val="30"/>
        </w:rPr>
      </w:pPr>
    </w:p>
    <w:p w:rsidR="00DF1D2E" w:rsidRPr="006D6505" w:rsidRDefault="007C2483" w:rsidP="006D6505">
      <w:pPr>
        <w:jc w:val="center"/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</w:pPr>
      <w:r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 xml:space="preserve">Concorrência para Concessão Patrocinada por Pactuação </w:t>
      </w:r>
      <w:r w:rsidR="007F758B"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>Público-Privada do Complexo Turísti</w:t>
      </w:r>
      <w:r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>co</w:t>
      </w:r>
      <w:r w:rsidR="00D055B5"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 xml:space="preserve"> e C</w:t>
      </w:r>
      <w:r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>ultural de Ipiabas, Barra do Piraí-RJ,</w:t>
      </w:r>
    </w:p>
    <w:p w:rsidR="007C2483" w:rsidRPr="006D6505" w:rsidRDefault="007C2483" w:rsidP="006D6505">
      <w:pPr>
        <w:jc w:val="center"/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</w:pPr>
      <w:proofErr w:type="gramStart"/>
      <w:r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>para</w:t>
      </w:r>
      <w:proofErr w:type="gramEnd"/>
      <w:r w:rsidRPr="006D6505">
        <w:rPr>
          <w:rFonts w:asciiTheme="minorHAnsi" w:hAnsiTheme="minorHAnsi" w:cstheme="minorHAnsi"/>
          <w:b/>
          <w:i/>
          <w:iCs/>
          <w:sz w:val="30"/>
          <w:szCs w:val="30"/>
          <w:lang w:val="pt-BR"/>
        </w:rPr>
        <w:t xml:space="preserve"> implantação, gestão e Infraestrutura.</w:t>
      </w:r>
    </w:p>
    <w:p w:rsidR="007C2483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E543A2" w:rsidRPr="00D009D0" w:rsidRDefault="00E543A2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C25C22" w:rsidRDefault="007C2483" w:rsidP="00D009D0">
      <w:pPr>
        <w:jc w:val="both"/>
        <w:rPr>
          <w:rFonts w:asciiTheme="minorHAnsi" w:hAnsiTheme="minorHAnsi" w:cstheme="minorHAnsi"/>
          <w:b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i/>
          <w:iCs/>
          <w:sz w:val="24"/>
          <w:szCs w:val="24"/>
          <w:lang w:val="pt-BR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Pr="00D009D0" w:rsidRDefault="006D6505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6D6505">
      <w:pPr>
        <w:tabs>
          <w:tab w:val="left" w:pos="284"/>
        </w:tabs>
        <w:ind w:left="284" w:hanging="28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D009D0">
        <w:rPr>
          <w:rFonts w:asciiTheme="minorHAnsi" w:hAnsiTheme="minorHAnsi" w:cstheme="minorHAnsi"/>
          <w:b/>
          <w:sz w:val="24"/>
          <w:szCs w:val="24"/>
        </w:rPr>
        <w:lastRenderedPageBreak/>
        <w:t>1</w:t>
      </w:r>
      <w:r w:rsidR="006D6505">
        <w:rPr>
          <w:rFonts w:asciiTheme="minorHAnsi" w:hAnsiTheme="minorHAnsi" w:cstheme="minorHAnsi"/>
          <w:b/>
          <w:sz w:val="24"/>
          <w:szCs w:val="24"/>
        </w:rPr>
        <w:t>.</w:t>
      </w:r>
      <w:r w:rsidR="006D6505">
        <w:rPr>
          <w:rFonts w:asciiTheme="minorHAnsi" w:hAnsiTheme="minorHAnsi" w:cstheme="minorHAnsi"/>
          <w:b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sz w:val="24"/>
          <w:szCs w:val="24"/>
        </w:rPr>
        <w:t>OBJETO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B820DC" w:rsidRPr="00D009D0" w:rsidRDefault="006D6505" w:rsidP="006D6505">
      <w:pPr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>
        <w:rPr>
          <w:rFonts w:asciiTheme="minorHAnsi" w:hAnsiTheme="minorHAnsi" w:cstheme="minorHAnsi"/>
          <w:b/>
          <w:sz w:val="24"/>
          <w:szCs w:val="24"/>
          <w:lang w:val="pt-BR"/>
        </w:rPr>
        <w:t xml:space="preserve">1.1 </w:t>
      </w:r>
      <w:r w:rsidR="007C2483" w:rsidRPr="00D009D0">
        <w:rPr>
          <w:rFonts w:asciiTheme="minorHAnsi" w:hAnsiTheme="minorHAnsi" w:cstheme="minorHAnsi"/>
          <w:b/>
          <w:sz w:val="24"/>
          <w:szCs w:val="24"/>
          <w:lang w:val="pt-BR"/>
        </w:rPr>
        <w:t>O turismo cultural</w:t>
      </w:r>
    </w:p>
    <w:p w:rsidR="00B820DC" w:rsidRPr="00D009D0" w:rsidRDefault="00B820DC" w:rsidP="006D6505">
      <w:pPr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503113" w:rsidRPr="00D009D0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As pesquisas denominadas “pesquisas de demanda", permitem conhecer as preferências e necessidades do turista e elaborar produtos adequados a cada perfil consumidor. No caso deste segmento, é também importante saber quais atividades têm a preferência do turista e como elas podem ser organizadas como parte da programação de uma viagem.</w:t>
      </w:r>
    </w:p>
    <w:p w:rsidR="00DD0E68" w:rsidRPr="00D009D0" w:rsidRDefault="00DD0E68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De modo geral, pode-se afirmar que não existem pesquisas desse tipo no Brasil. É certo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que a amplitude de interesses e de motivações em relação à cultura requer uma série de estudos, mas alguns trabalhos em outros países podem ser utilizados nessa tarefa, como no caso do México, que aponta a existência de dois tipos de turistas que visitam atrativos culturais em seus deslocamentos: 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A82F06" w:rsidRPr="00D009D0" w:rsidRDefault="007C2483" w:rsidP="00D009D0">
      <w:pPr>
        <w:tabs>
          <w:tab w:val="left" w:pos="567"/>
        </w:tabs>
        <w:ind w:left="567" w:hanging="283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a) 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aqueles com interesse específico na cultura, isto</w:t>
      </w:r>
      <w:r w:rsidR="00286D8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é, que desejam aprofundar-se na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compreensão das culturas visitadas e se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deslocam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especialmente para esse fim.</w:t>
      </w:r>
    </w:p>
    <w:p w:rsidR="00A82F06" w:rsidRPr="00D009D0" w:rsidRDefault="00A82F06" w:rsidP="00D009D0">
      <w:pPr>
        <w:tabs>
          <w:tab w:val="left" w:pos="567"/>
        </w:tabs>
        <w:ind w:left="567" w:hanging="283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D009D0">
      <w:pPr>
        <w:tabs>
          <w:tab w:val="left" w:pos="567"/>
        </w:tabs>
        <w:ind w:left="567" w:hanging="283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b) aqueles com interesse ocasional na cultura, possuindo outras motivações que o atraem ao destino, relacionando-se com a cultura apenas como uma opção de lazer. Esses turistas, muitas vezes, acabam vis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>itando alguns atrativos culturais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, embora não tenham se deslocado com esse fim, e, apesar de não se configurarem como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pú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blico principal do que conceituamos de turismo cult</w:t>
      </w:r>
      <w:r w:rsidR="00286D8D" w:rsidRPr="00D009D0">
        <w:rPr>
          <w:rFonts w:asciiTheme="minorHAnsi" w:hAnsiTheme="minorHAnsi" w:cstheme="minorHAnsi"/>
          <w:sz w:val="24"/>
          <w:szCs w:val="24"/>
          <w:lang w:val="pt-BR"/>
        </w:rPr>
        <w:t>u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ral, são também, importantes como destino, devendo ser considerado para fins de estruturação e promoção do produto turístico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>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6D6505">
      <w:pPr>
        <w:tabs>
          <w:tab w:val="left" w:pos="284"/>
        </w:tabs>
        <w:ind w:left="284" w:hanging="284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2</w:t>
      </w:r>
      <w:r w:rsidR="006D6505">
        <w:rPr>
          <w:rFonts w:asciiTheme="minorHAnsi" w:hAnsiTheme="minorHAnsi" w:cstheme="minorHAnsi"/>
          <w:b/>
          <w:bCs/>
          <w:sz w:val="24"/>
          <w:szCs w:val="24"/>
        </w:rPr>
        <w:t>.</w:t>
      </w:r>
      <w:r w:rsidR="006D6505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>OBJETIVO ESPECÍFICO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6D6505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Concorrência para </w:t>
      </w:r>
      <w:r w:rsidRPr="00D009D0">
        <w:rPr>
          <w:rFonts w:asciiTheme="minorHAnsi" w:hAnsiTheme="minorHAnsi" w:cstheme="minorHAnsi"/>
          <w:i/>
          <w:sz w:val="24"/>
          <w:szCs w:val="24"/>
          <w:lang w:val="pt-BR"/>
        </w:rPr>
        <w:t xml:space="preserve">Concessão </w:t>
      </w:r>
      <w:r w:rsidR="00D055B5" w:rsidRPr="00D009D0">
        <w:rPr>
          <w:rFonts w:asciiTheme="minorHAnsi" w:hAnsiTheme="minorHAnsi" w:cstheme="minorHAnsi"/>
          <w:i/>
          <w:sz w:val="24"/>
          <w:szCs w:val="24"/>
          <w:lang w:val="pt-BR"/>
        </w:rPr>
        <w:t>Patrocinada</w:t>
      </w:r>
      <w:r w:rsidR="00A82F06" w:rsidRPr="00D009D0">
        <w:rPr>
          <w:rFonts w:asciiTheme="minorHAnsi" w:hAnsiTheme="minorHAnsi" w:cstheme="minorHAnsi"/>
          <w:i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por Pactuação Público-Privada do Complexo Cultural e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Turistíco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de Ipiabas, Barra do Piraí-RJ, para implantação, gestão e Infraestrutura. </w:t>
      </w:r>
    </w:p>
    <w:p w:rsidR="006D6505" w:rsidRDefault="006D6505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ED63E7" w:rsidRPr="00D009D0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 estrutura </w:t>
      </w:r>
      <w:r w:rsidR="00A82F06" w:rsidRPr="00D009D0">
        <w:rPr>
          <w:rFonts w:asciiTheme="minorHAnsi" w:hAnsiTheme="minorHAnsi" w:cstheme="minorHAnsi"/>
          <w:sz w:val="24"/>
          <w:szCs w:val="24"/>
          <w:lang w:val="pt-BR"/>
        </w:rPr>
        <w:t>que será concedida a concessioná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ria contrata</w:t>
      </w:r>
      <w:r w:rsidR="005A27CE" w:rsidRPr="00D009D0">
        <w:rPr>
          <w:rFonts w:asciiTheme="minorHAnsi" w:hAnsiTheme="minorHAnsi" w:cstheme="minorHAnsi"/>
          <w:sz w:val="24"/>
          <w:szCs w:val="24"/>
          <w:lang w:val="pt-BR"/>
        </w:rPr>
        <w:t>da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pela </w:t>
      </w:r>
      <w:r w:rsidRPr="00D009D0">
        <w:rPr>
          <w:rFonts w:asciiTheme="minorHAnsi" w:hAnsiTheme="minorHAnsi" w:cstheme="minorHAnsi"/>
          <w:i/>
          <w:sz w:val="24"/>
          <w:szCs w:val="24"/>
          <w:lang w:val="pt-BR"/>
        </w:rPr>
        <w:t xml:space="preserve">Concessão </w:t>
      </w:r>
      <w:r w:rsidR="00D055B5" w:rsidRPr="00D009D0">
        <w:rPr>
          <w:rFonts w:asciiTheme="minorHAnsi" w:hAnsiTheme="minorHAnsi" w:cstheme="minorHAnsi"/>
          <w:i/>
          <w:sz w:val="24"/>
          <w:szCs w:val="24"/>
          <w:lang w:val="pt-BR"/>
        </w:rPr>
        <w:t>Patrocinada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, contemplará apenas o espaço físico delimitado pelas plantas fornecidas nesse estudo, com o avião</w:t>
      </w:r>
      <w:r w:rsidR="007E4A80" w:rsidRPr="00D009D0">
        <w:rPr>
          <w:rFonts w:asciiTheme="minorHAnsi" w:hAnsiTheme="minorHAnsi" w:cstheme="minorHAnsi"/>
          <w:sz w:val="24"/>
          <w:szCs w:val="24"/>
          <w:lang w:val="pt-BR"/>
        </w:rPr>
        <w:t>, a locomotiva, a casa dos sonhos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>, a estação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o </w:t>
      </w:r>
      <w:r w:rsidR="007E4A80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vagão do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trem</w:t>
      </w:r>
      <w:r w:rsidR="007E4A80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de prata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nos respectivos locais especific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>ados nesta planta arquitetônica, visando o desenvolvimento do turismo cultural na região de Ipiabas, no município de Barra do Piraí-RJ.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6D6505">
      <w:pPr>
        <w:tabs>
          <w:tab w:val="left" w:pos="284"/>
        </w:tabs>
        <w:ind w:left="284" w:hanging="284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3</w:t>
      </w:r>
      <w:r w:rsidR="006D6505">
        <w:rPr>
          <w:rFonts w:asciiTheme="minorHAnsi" w:hAnsiTheme="minorHAnsi" w:cstheme="minorHAnsi"/>
          <w:b/>
          <w:bCs/>
          <w:sz w:val="24"/>
          <w:szCs w:val="24"/>
        </w:rPr>
        <w:t>.</w:t>
      </w:r>
      <w:r w:rsidR="006D6505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>JUSTIFICATIVA</w:t>
      </w:r>
    </w:p>
    <w:p w:rsidR="00503113" w:rsidRPr="00D009D0" w:rsidRDefault="00503113" w:rsidP="006D6505">
      <w:pPr>
        <w:ind w:left="284" w:hanging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6D6505" w:rsidRDefault="0050311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Na observância de significativa demanda do turismo no distrito de Ipiabas constatou-se que há necessidade da exploração cultural econômica, através das políticas públicas em oferta de turismo. Este documento pretende ser norteador para o </w:t>
      </w:r>
      <w:bookmarkStart w:id="1" w:name="_Hlk79682090"/>
      <w:r w:rsidRPr="00D009D0">
        <w:rPr>
          <w:rFonts w:asciiTheme="minorHAnsi" w:hAnsiTheme="minorHAnsi" w:cstheme="minorHAnsi"/>
          <w:sz w:val="24"/>
          <w:szCs w:val="24"/>
          <w:lang w:val="pt-BR"/>
        </w:rPr>
        <w:t>desenvolvimento do turismo cultural na região de Ipiabas, no município de Barra do Piraí-RJ.</w:t>
      </w:r>
      <w:bookmarkEnd w:id="1"/>
    </w:p>
    <w:p w:rsidR="006D6505" w:rsidRDefault="006D6505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6D6505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 pluralidade da cultura brasileira tem sido aclamada pelos governos e pela sociedade como uma das principais características de patrimônio do país ao lado dos recursos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lastRenderedPageBreak/>
        <w:t>naturais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>,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o que pode significar para o turismo a possibilidade de estruturação de novos produtos diferenciados com o consequente aumento do fluxo de turistas. </w:t>
      </w:r>
      <w:r w:rsidR="007E4A80" w:rsidRPr="00D009D0">
        <w:rPr>
          <w:rFonts w:asciiTheme="minorHAnsi" w:hAnsiTheme="minorHAnsi" w:cstheme="minorHAnsi"/>
          <w:sz w:val="24"/>
          <w:szCs w:val="24"/>
          <w:lang w:val="pt-BR"/>
        </w:rPr>
        <w:t>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grande mérito desta possibilidade é fazer do turismo uma atividade capaz de promover e preservar a nossa cultura, natureza e economia. 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>Nesse caso, cultura e turismo se materializam quando o turista é motivado a se deslocar especialmente com a finalidade de vivenciar aspectos e situações que podem ser considerados particularidades da cultura.</w:t>
      </w:r>
      <w:r w:rsidR="001C55CA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>Porém, o inegável potencial do Brasil para este segmento está longe de ser aproveitado em sua magnitude. A maioria dos produtos e ofertas turísticas carece de qualificação e há ainda muito a ser trabalhado para se chegar à competitividade e a sustentabilidade.</w:t>
      </w:r>
    </w:p>
    <w:p w:rsidR="006D6505" w:rsidRDefault="006D6505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6D6505" w:rsidRDefault="007E4A80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O Ministério do Turismo</w:t>
      </w:r>
      <w:r w:rsidR="00ED63E7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define produto turístico como: </w:t>
      </w:r>
      <w:r w:rsidRPr="00D009D0">
        <w:rPr>
          <w:rFonts w:asciiTheme="minorHAnsi" w:hAnsiTheme="minorHAnsi" w:cstheme="minorHAnsi"/>
          <w:i/>
          <w:sz w:val="24"/>
          <w:szCs w:val="24"/>
          <w:lang w:val="pt-BR"/>
        </w:rPr>
        <w:t>“o conjunto de atrativos equipamentos e serviços turísticos acrescidos de facilidade e</w:t>
      </w:r>
      <w:r w:rsidR="00ED63E7" w:rsidRPr="00D009D0">
        <w:rPr>
          <w:rFonts w:asciiTheme="minorHAnsi" w:hAnsiTheme="minorHAnsi" w:cstheme="minorHAnsi"/>
          <w:i/>
          <w:sz w:val="24"/>
          <w:szCs w:val="24"/>
          <w:lang w:val="pt-BR"/>
        </w:rPr>
        <w:t>;</w:t>
      </w:r>
      <w:r w:rsidRPr="00D009D0">
        <w:rPr>
          <w:rFonts w:asciiTheme="minorHAnsi" w:hAnsiTheme="minorHAnsi" w:cstheme="minorHAnsi"/>
          <w:i/>
          <w:sz w:val="24"/>
          <w:szCs w:val="24"/>
          <w:lang w:val="pt-BR"/>
        </w:rPr>
        <w:t xml:space="preserve"> ofertado de forma organizada por um determinado preço.”</w:t>
      </w:r>
      <w:r w:rsidR="00C05474" w:rsidRPr="00D009D0">
        <w:rPr>
          <w:rFonts w:asciiTheme="minorHAnsi" w:hAnsiTheme="minorHAnsi" w:cstheme="minorHAnsi"/>
          <w:i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Diante disso, o </w:t>
      </w:r>
      <w:proofErr w:type="spellStart"/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MTur</w:t>
      </w:r>
      <w:proofErr w:type="spellEnd"/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,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a orientar o desenvolvimento dos produtos tur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ísticos utiliza a roteirização e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 segmentação com estratégias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>,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por entender serem imprescindíveis ações que permitam o fortalecimento do capital social e a consequente e concomitante promoção e preservação da cultura brasileira como atrativo turístico e como patrimônio.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D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essa forma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>,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 pro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moção de um produto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roteirizado ou não com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base em seu segmento principal,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não inviabiliza que vários outros segmentos possam ser trabalhados em outros tantos roteiros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>,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 depender dos potenciais atrativos e do público que se queira buscar. </w:t>
      </w:r>
      <w:r w:rsidR="0050311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P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ara tanto é preciso que sejam observados alguns aspectos referentes às especificidades de cada segmento turístico</w:t>
      </w:r>
      <w:r w:rsidR="00C05474" w:rsidRPr="00D009D0">
        <w:rPr>
          <w:rFonts w:asciiTheme="minorHAnsi" w:hAnsiTheme="minorHAnsi" w:cstheme="minorHAnsi"/>
          <w:sz w:val="24"/>
          <w:szCs w:val="24"/>
          <w:lang w:val="pt-BR"/>
        </w:rPr>
        <w:t>.</w:t>
      </w:r>
    </w:p>
    <w:p w:rsidR="006D6505" w:rsidRDefault="006D6505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1C55CA" w:rsidRPr="00D009D0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Diante da abrangência dos termos turismo e cultura, em parceria com o Ministério da Cultura e o IPHAN, e com base na representatividade da Câmara Temática de Segmentação do Conselho Nacional de Turismo, estabeleceu um recorte nesse universo e dimensionou o segmento na seguinte definição: “</w:t>
      </w:r>
      <w:r w:rsidRPr="00D009D0">
        <w:rPr>
          <w:rFonts w:asciiTheme="minorHAnsi" w:hAnsiTheme="minorHAnsi" w:cstheme="minorHAnsi"/>
          <w:i/>
          <w:sz w:val="24"/>
          <w:szCs w:val="24"/>
          <w:lang w:val="pt-BR"/>
        </w:rPr>
        <w:t>Turismo Cultural compreende as atividades turísticas relacionadas à vivência do conjunto de elementos significativos do patrimônio histórico e cultural e dos eventos culturais, valorizando e promovendo os bens materiais e imateriais da cultura.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”</w:t>
      </w:r>
      <w:r w:rsidR="001C55CA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A compreensão do significado dos termos empregados neste conceito permite visualizar as características básicas e o dimensionamento atribuído ao Turismo Cultural no país.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6D6505" w:rsidP="006D6505">
      <w:pPr>
        <w:ind w:left="709" w:hanging="425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>
        <w:rPr>
          <w:rFonts w:asciiTheme="minorHAnsi" w:hAnsiTheme="minorHAnsi" w:cstheme="minorHAnsi"/>
          <w:b/>
          <w:sz w:val="24"/>
          <w:szCs w:val="24"/>
          <w:lang w:val="pt-BR"/>
        </w:rPr>
        <w:t xml:space="preserve">3.1 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ab/>
      </w:r>
      <w:r w:rsidR="007C2483" w:rsidRPr="00D009D0">
        <w:rPr>
          <w:rFonts w:asciiTheme="minorHAnsi" w:hAnsiTheme="minorHAnsi" w:cstheme="minorHAnsi"/>
          <w:b/>
          <w:sz w:val="24"/>
          <w:szCs w:val="24"/>
          <w:lang w:val="pt-BR"/>
        </w:rPr>
        <w:t>Atividades turísticas</w:t>
      </w:r>
    </w:p>
    <w:p w:rsidR="00B820DC" w:rsidRPr="00D009D0" w:rsidRDefault="00B820DC" w:rsidP="00D009D0">
      <w:pPr>
        <w:ind w:left="284" w:hanging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Entende-se por atividades </w:t>
      </w:r>
      <w:r w:rsidR="00286D8D" w:rsidRPr="00D009D0">
        <w:rPr>
          <w:rFonts w:asciiTheme="minorHAnsi" w:hAnsiTheme="minorHAnsi" w:cstheme="minorHAnsi"/>
          <w:sz w:val="24"/>
          <w:szCs w:val="24"/>
          <w:lang w:val="pt-BR"/>
        </w:rPr>
        <w:t>turísticas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aquelas realizadas em função da viagem de Turismo Cultural, tais como:</w:t>
      </w:r>
    </w:p>
    <w:p w:rsidR="00B820DC" w:rsidRPr="00D009D0" w:rsidRDefault="00B820DC" w:rsidP="00D009D0">
      <w:pPr>
        <w:ind w:firstLine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FF5BC5" w:rsidP="006D6505">
      <w:pPr>
        <w:pStyle w:val="PargrafodaLista"/>
        <w:numPr>
          <w:ilvl w:val="0"/>
          <w:numId w:val="1"/>
        </w:numPr>
        <w:tabs>
          <w:tab w:val="left" w:pos="993"/>
        </w:tabs>
        <w:ind w:left="709" w:firstLine="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T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ransporte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7C2483" w:rsidP="006D6505">
      <w:pPr>
        <w:tabs>
          <w:tab w:val="left" w:pos="993"/>
        </w:tabs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• </w:t>
      </w:r>
      <w:r w:rsidR="007C28D7"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agenciamento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7C2483" w:rsidP="006D6505">
      <w:pPr>
        <w:tabs>
          <w:tab w:val="left" w:pos="993"/>
        </w:tabs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• </w:t>
      </w:r>
      <w:r w:rsidR="007C28D7"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hospedagem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7C2483" w:rsidP="006D6505">
      <w:pPr>
        <w:tabs>
          <w:tab w:val="left" w:pos="993"/>
        </w:tabs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• </w:t>
      </w:r>
      <w:r w:rsidR="007C28D7"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alimentação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FF5BC5" w:rsidP="006D6505">
      <w:pPr>
        <w:pStyle w:val="PargrafodaLista"/>
        <w:numPr>
          <w:ilvl w:val="0"/>
          <w:numId w:val="1"/>
        </w:numPr>
        <w:tabs>
          <w:tab w:val="left" w:pos="993"/>
        </w:tabs>
        <w:ind w:left="709" w:firstLine="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r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ecepção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FF5BC5" w:rsidP="006D6505">
      <w:pPr>
        <w:pStyle w:val="PargrafodaLista"/>
        <w:numPr>
          <w:ilvl w:val="0"/>
          <w:numId w:val="1"/>
        </w:numPr>
        <w:tabs>
          <w:tab w:val="left" w:pos="993"/>
        </w:tabs>
        <w:ind w:left="709" w:firstLine="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e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ventos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7C2483" w:rsidRPr="00D009D0" w:rsidRDefault="007C2483" w:rsidP="006D6505">
      <w:pPr>
        <w:pStyle w:val="PargrafodaLista"/>
        <w:numPr>
          <w:ilvl w:val="0"/>
          <w:numId w:val="1"/>
        </w:numPr>
        <w:tabs>
          <w:tab w:val="left" w:pos="993"/>
        </w:tabs>
        <w:ind w:left="709" w:firstLine="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recreação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entretenimento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e;</w:t>
      </w:r>
    </w:p>
    <w:p w:rsidR="00D7650C" w:rsidRPr="00D009D0" w:rsidRDefault="007C2483" w:rsidP="006D6505">
      <w:pPr>
        <w:pStyle w:val="PargrafodaLista"/>
        <w:numPr>
          <w:ilvl w:val="0"/>
          <w:numId w:val="1"/>
        </w:numPr>
        <w:tabs>
          <w:tab w:val="left" w:pos="993"/>
        </w:tabs>
        <w:ind w:left="709" w:firstLine="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outras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atividades complementares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.</w:t>
      </w:r>
    </w:p>
    <w:p w:rsidR="007C28D7" w:rsidRPr="00D009D0" w:rsidRDefault="007C28D7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6D6505" w:rsidRDefault="006D6505" w:rsidP="006D6505">
      <w:pPr>
        <w:ind w:left="709" w:hanging="425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>
        <w:rPr>
          <w:rFonts w:asciiTheme="minorHAnsi" w:hAnsiTheme="minorHAnsi" w:cstheme="minorHAnsi"/>
          <w:b/>
          <w:sz w:val="24"/>
          <w:szCs w:val="24"/>
          <w:lang w:val="pt-BR"/>
        </w:rPr>
        <w:t>3.2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ab/>
      </w:r>
      <w:r w:rsidR="007C2483" w:rsidRPr="00D009D0">
        <w:rPr>
          <w:rFonts w:asciiTheme="minorHAnsi" w:hAnsiTheme="minorHAnsi" w:cstheme="minorHAnsi"/>
          <w:b/>
          <w:sz w:val="24"/>
          <w:szCs w:val="24"/>
          <w:lang w:val="pt-BR"/>
        </w:rPr>
        <w:t>Vivência:</w:t>
      </w:r>
    </w:p>
    <w:p w:rsidR="006D6505" w:rsidRDefault="006D6505" w:rsidP="006D6505">
      <w:pPr>
        <w:ind w:left="709" w:hanging="425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6D6505" w:rsidRDefault="007C2483" w:rsidP="006D6505">
      <w:pPr>
        <w:ind w:left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 definição de Turismo Cultural está relacionada à motivação do turista, especificamente a de vivenciar o </w:t>
      </w:r>
      <w:r w:rsidR="00EC0B1B" w:rsidRPr="00D009D0">
        <w:rPr>
          <w:rFonts w:asciiTheme="minorHAnsi" w:hAnsiTheme="minorHAnsi" w:cstheme="minorHAnsi"/>
          <w:sz w:val="24"/>
          <w:szCs w:val="24"/>
          <w:lang w:val="pt-BR"/>
        </w:rPr>
        <w:t>patrimônio</w:t>
      </w:r>
      <w:r w:rsidR="00964CA0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EC0B1B" w:rsidRPr="00D009D0">
        <w:rPr>
          <w:rFonts w:asciiTheme="minorHAnsi" w:hAnsiTheme="minorHAnsi" w:cstheme="minorHAnsi"/>
          <w:sz w:val="24"/>
          <w:szCs w:val="24"/>
          <w:lang w:val="pt-BR"/>
        </w:rPr>
        <w:t>histórico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cultural 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além de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determinados eventos culturais, de modo </w:t>
      </w:r>
      <w:proofErr w:type="gramStart"/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a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experienci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ar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preservar a sua integridade. </w:t>
      </w:r>
    </w:p>
    <w:p w:rsidR="006D6505" w:rsidRDefault="006D6505" w:rsidP="006D6505">
      <w:pPr>
        <w:ind w:left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7C2483" w:rsidRPr="006D6505" w:rsidRDefault="007C2483" w:rsidP="006D6505">
      <w:pPr>
        <w:ind w:left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Vivenciar implica, essencialmente, em duas formas de relação do turista com a cultura ou algum aspecto cultural: a primeira refere-se ao conhecimento, aqui entendido como a busca em aprender e entender o objeto da visitação; a segunda corresponde a </w:t>
      </w:r>
      <w:r w:rsidR="00EC0B1B" w:rsidRPr="00D009D0">
        <w:rPr>
          <w:rFonts w:asciiTheme="minorHAnsi" w:hAnsiTheme="minorHAnsi" w:cstheme="minorHAnsi"/>
          <w:sz w:val="24"/>
          <w:szCs w:val="24"/>
          <w:lang w:val="pt-BR"/>
        </w:rPr>
        <w:t>experiências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participativas, contemplativas e de entretenimento, que ocorrem em função do objeto de visitação.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6D6505" w:rsidP="006D6505">
      <w:pPr>
        <w:tabs>
          <w:tab w:val="left" w:pos="709"/>
        </w:tabs>
        <w:ind w:firstLine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>
        <w:rPr>
          <w:rFonts w:asciiTheme="minorHAnsi" w:hAnsiTheme="minorHAnsi" w:cstheme="minorHAnsi"/>
          <w:b/>
          <w:sz w:val="24"/>
          <w:szCs w:val="24"/>
          <w:lang w:val="pt-BR"/>
        </w:rPr>
        <w:t>3.3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ab/>
      </w:r>
      <w:r w:rsidR="007C2483" w:rsidRPr="00D009D0">
        <w:rPr>
          <w:rFonts w:asciiTheme="minorHAnsi" w:hAnsiTheme="minorHAnsi" w:cstheme="minorHAnsi"/>
          <w:b/>
          <w:sz w:val="24"/>
          <w:szCs w:val="24"/>
          <w:lang w:val="pt-BR"/>
        </w:rPr>
        <w:t>Patrimônio histórico e cultural e</w:t>
      </w:r>
      <w:r w:rsidR="00C7409D" w:rsidRPr="00D009D0">
        <w:rPr>
          <w:rFonts w:asciiTheme="minorHAnsi" w:hAnsiTheme="minorHAnsi" w:cstheme="minorHAnsi"/>
          <w:b/>
          <w:sz w:val="24"/>
          <w:szCs w:val="24"/>
          <w:lang w:val="pt-BR"/>
        </w:rPr>
        <w:t>;</w:t>
      </w:r>
      <w:r w:rsidR="007C2483"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eventos culturais:</w:t>
      </w:r>
    </w:p>
    <w:p w:rsidR="00B820DC" w:rsidRPr="00D009D0" w:rsidRDefault="00B820DC" w:rsidP="00D009D0">
      <w:pPr>
        <w:ind w:firstLine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6D6505" w:rsidRDefault="007C2483" w:rsidP="006D6505">
      <w:pPr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Considera-se patrimônio histórico e cultural os bens de natureza material e imaterial que expressam ou revelam a memória e a identidade das populações e comunidades. São bens culturais de va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lor histórico, artístico, cientí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fico, simbólico, passiveis de tornarem-se atrações turísticas: arquivos, edificações, conjuntos urbanísticos, sítios arqueo</w:t>
      </w:r>
      <w:r w:rsidR="00FF5BC5" w:rsidRPr="00D009D0">
        <w:rPr>
          <w:rFonts w:asciiTheme="minorHAnsi" w:hAnsiTheme="minorHAnsi" w:cstheme="minorHAnsi"/>
          <w:sz w:val="24"/>
          <w:szCs w:val="24"/>
          <w:lang w:val="pt-BR"/>
        </w:rPr>
        <w:t>lógicos, ruí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nas; museus e outros espaços destinados à apresentação ou contemplação de bens materiais e imateriais; manifestações como música, gastronomia, artes visuais e cênicas, festas e celebrações. Os eventos culturais englobam as manifestações temporárias, enquadradas ou não na definição de patrimônio, incluindo-se nesta categoria os eventos gastronômicos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religiosos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musicais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; de dança, teatro,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cinema, exposições de arte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e;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de art</w:t>
      </w:r>
      <w:r w:rsidR="00C7409D" w:rsidRPr="00D009D0">
        <w:rPr>
          <w:rFonts w:asciiTheme="minorHAnsi" w:hAnsiTheme="minorHAnsi" w:cstheme="minorHAnsi"/>
          <w:sz w:val="24"/>
          <w:szCs w:val="24"/>
          <w:lang w:val="pt-BR"/>
        </w:rPr>
        <w:t>esanato, dentre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outros.</w:t>
      </w:r>
    </w:p>
    <w:p w:rsidR="006D6505" w:rsidRDefault="006D6505" w:rsidP="006D6505">
      <w:pPr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Diante da escassez de informação sobre o assunto, sugerem-se alguns procedimentos para levantar o per</w:t>
      </w:r>
      <w:r w:rsidR="00B820DC" w:rsidRPr="00D009D0">
        <w:rPr>
          <w:rFonts w:asciiTheme="minorHAnsi" w:hAnsiTheme="minorHAnsi" w:cstheme="minorHAnsi"/>
          <w:sz w:val="24"/>
          <w:szCs w:val="24"/>
          <w:lang w:val="pt-BR"/>
        </w:rPr>
        <w:t>fil do consumidor desse turismo:</w:t>
      </w:r>
    </w:p>
    <w:p w:rsidR="00B820DC" w:rsidRPr="00D009D0" w:rsidRDefault="00B820DC" w:rsidP="00D009D0">
      <w:pPr>
        <w:ind w:firstLine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pStyle w:val="PargrafodaLista"/>
        <w:numPr>
          <w:ilvl w:val="0"/>
          <w:numId w:val="1"/>
        </w:numPr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Verificar a existência de pesquisas relacionadas ao assunto, principalmente as que apontem o perfil e a mo</w:t>
      </w:r>
      <w:r w:rsidR="007330C1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tivação do turista em visitar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os atrativos culturais da região, nos órgãos</w:t>
      </w:r>
      <w:r w:rsidR="007330C1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oficiais de oferta de turismo, nas instituições, dentre outros...</w:t>
      </w:r>
    </w:p>
    <w:p w:rsidR="00DD0E68" w:rsidRPr="00D009D0" w:rsidRDefault="00DD0E68" w:rsidP="006D6505">
      <w:pPr>
        <w:pStyle w:val="PargrafodaLista"/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pStyle w:val="PargrafodaLista"/>
        <w:numPr>
          <w:ilvl w:val="0"/>
          <w:numId w:val="1"/>
        </w:numPr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Realizar pesquisas direcionadas ao tema na região.</w:t>
      </w:r>
    </w:p>
    <w:p w:rsidR="007C2483" w:rsidRPr="00D009D0" w:rsidRDefault="007C2483" w:rsidP="00D009D0">
      <w:pPr>
        <w:ind w:left="360"/>
        <w:jc w:val="both"/>
        <w:rPr>
          <w:rFonts w:asciiTheme="minorHAnsi" w:hAnsiTheme="minorHAnsi" w:cstheme="minorHAnsi"/>
          <w:b/>
          <w:bCs/>
          <w:sz w:val="24"/>
          <w:szCs w:val="24"/>
          <w:lang w:val="pt-BR"/>
        </w:rPr>
      </w:pPr>
    </w:p>
    <w:p w:rsidR="007C2483" w:rsidRPr="00D009D0" w:rsidRDefault="007C2483" w:rsidP="006D6505">
      <w:pPr>
        <w:tabs>
          <w:tab w:val="left" w:pos="284"/>
        </w:tabs>
        <w:ind w:left="284" w:hanging="284"/>
        <w:jc w:val="both"/>
        <w:rPr>
          <w:rFonts w:asciiTheme="minorHAnsi" w:hAnsiTheme="minorHAnsi" w:cstheme="minorHAnsi"/>
          <w:b/>
          <w:bCs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4</w:t>
      </w:r>
      <w:r w:rsidR="006D6505">
        <w:rPr>
          <w:rFonts w:asciiTheme="minorHAnsi" w:hAnsiTheme="minorHAnsi" w:cstheme="minorHAnsi"/>
          <w:b/>
          <w:bCs/>
          <w:sz w:val="24"/>
          <w:szCs w:val="24"/>
          <w:lang w:val="pt-BR"/>
        </w:rPr>
        <w:t>.</w:t>
      </w:r>
      <w:r w:rsidR="006D6505">
        <w:rPr>
          <w:rFonts w:asciiTheme="minorHAnsi" w:hAnsiTheme="minorHAnsi" w:cstheme="minorHAnsi"/>
          <w:b/>
          <w:bCs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TEMATIZAÇÃO</w:t>
      </w:r>
      <w:r w:rsidR="00B820DC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 xml:space="preserve"> -</w:t>
      </w:r>
      <w:r w:rsidR="007330C1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SEGMENTO</w:t>
      </w:r>
    </w:p>
    <w:p w:rsidR="00B820DC" w:rsidRPr="00D009D0" w:rsidRDefault="00B820DC" w:rsidP="006D6505">
      <w:pPr>
        <w:tabs>
          <w:tab w:val="left" w:pos="284"/>
        </w:tabs>
        <w:ind w:left="284"/>
        <w:jc w:val="both"/>
        <w:rPr>
          <w:rFonts w:asciiTheme="minorHAnsi" w:hAnsiTheme="minorHAnsi" w:cstheme="minorHAnsi"/>
          <w:b/>
          <w:bCs/>
          <w:sz w:val="24"/>
          <w:szCs w:val="24"/>
          <w:lang w:val="pt-BR"/>
        </w:rPr>
      </w:pPr>
    </w:p>
    <w:p w:rsidR="007330C1" w:rsidRPr="00D009D0" w:rsidRDefault="007330C1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A tematização é entendida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como o processo de ressaltar a identidade cultural de determinado produto a partir de um tema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que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gire em torno de personagens ou momento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s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histórico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s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ou eventos econômicos específicos.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E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mbora o tema estabelecido seja preponderante na promoção do produto isso não inviabiliza que em um mesmo produto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tenhamos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outros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produtos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agregados.</w:t>
      </w:r>
    </w:p>
    <w:p w:rsidR="00B820DC" w:rsidRPr="00D009D0" w:rsidRDefault="00B820DC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Tematizar é importante para fins de planejamento e organização de um produto de acordo com a identidade que se quer dar ao atrativo ao lugar e a região.</w:t>
      </w:r>
    </w:p>
    <w:p w:rsidR="007C2483" w:rsidRDefault="007C2483" w:rsidP="00D009D0">
      <w:pPr>
        <w:tabs>
          <w:tab w:val="left" w:pos="709"/>
        </w:tabs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lastRenderedPageBreak/>
        <w:t>Aspectos gerais e estruturação do segmento</w:t>
      </w:r>
    </w:p>
    <w:p w:rsidR="006D6505" w:rsidRPr="00D009D0" w:rsidRDefault="006D6505" w:rsidP="00D009D0">
      <w:pPr>
        <w:tabs>
          <w:tab w:val="left" w:pos="709"/>
        </w:tabs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7C2483" w:rsidRPr="00D009D0" w:rsidRDefault="00D33698" w:rsidP="00D009D0">
      <w:pPr>
        <w:tabs>
          <w:tab w:val="left" w:pos="9195"/>
        </w:tabs>
        <w:ind w:firstLine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Planta 1 – anexo</w:t>
      </w:r>
      <w:proofErr w:type="gramEnd"/>
    </w:p>
    <w:p w:rsidR="00D33698" w:rsidRPr="00D009D0" w:rsidRDefault="00D33698" w:rsidP="00D009D0">
      <w:pPr>
        <w:tabs>
          <w:tab w:val="left" w:pos="9195"/>
        </w:tabs>
        <w:ind w:firstLine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noProof/>
          <w:sz w:val="24"/>
          <w:szCs w:val="24"/>
          <w:lang w:val="pt-BR" w:eastAsia="pt-BR"/>
        </w:rPr>
        <w:drawing>
          <wp:inline distT="0" distB="0" distL="0" distR="0">
            <wp:extent cx="5554815" cy="7839680"/>
            <wp:effectExtent l="19050" t="0" r="7785" b="0"/>
            <wp:docPr id="1" name="Imagem 0" descr="Planta 1 - anex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a 1 - anexo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57609" cy="784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698" w:rsidRPr="00D009D0" w:rsidRDefault="00D33698" w:rsidP="00D009D0">
      <w:pPr>
        <w:tabs>
          <w:tab w:val="left" w:pos="9195"/>
        </w:tabs>
        <w:ind w:firstLine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lastRenderedPageBreak/>
        <w:t>Planta 2</w:t>
      </w:r>
      <w:r w:rsidR="002B3961"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-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anexo</w:t>
      </w:r>
      <w:proofErr w:type="gramEnd"/>
    </w:p>
    <w:p w:rsidR="007C2483" w:rsidRPr="00D009D0" w:rsidRDefault="002B3961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noProof/>
          <w:sz w:val="24"/>
          <w:szCs w:val="24"/>
          <w:lang w:val="pt-BR" w:eastAsia="pt-BR"/>
        </w:rPr>
        <w:drawing>
          <wp:inline distT="0" distB="0" distL="0" distR="0">
            <wp:extent cx="5850890" cy="7992110"/>
            <wp:effectExtent l="19050" t="0" r="0" b="0"/>
            <wp:docPr id="2" name="Imagem 1" descr="Planta 2 - anex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a 2 - anex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799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505" w:rsidRDefault="006D6505" w:rsidP="00D009D0">
      <w:pPr>
        <w:ind w:left="709" w:hanging="425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2B3961" w:rsidRPr="00D009D0" w:rsidRDefault="007C2483" w:rsidP="00D009D0">
      <w:pPr>
        <w:ind w:left="709" w:hanging="425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lastRenderedPageBreak/>
        <w:t xml:space="preserve">Estrutura física concedida à Concessão </w:t>
      </w:r>
      <w:r w:rsidR="00260740" w:rsidRPr="00D009D0">
        <w:rPr>
          <w:rFonts w:asciiTheme="minorHAnsi" w:hAnsiTheme="minorHAnsi" w:cstheme="minorHAnsi"/>
          <w:b/>
          <w:sz w:val="24"/>
          <w:szCs w:val="24"/>
          <w:lang w:val="pt-BR"/>
        </w:rPr>
        <w:t>Patrocinada</w:t>
      </w:r>
      <w:bookmarkStart w:id="2" w:name="_Hlk79682164"/>
    </w:p>
    <w:p w:rsidR="002B3961" w:rsidRPr="00D009D0" w:rsidRDefault="002B3961" w:rsidP="006D6505">
      <w:pPr>
        <w:ind w:left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631DF0" w:rsidRPr="00EE29AE" w:rsidRDefault="00631DF0" w:rsidP="00631DF0">
      <w:pPr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>A estrutura que será concedida a conce</w:t>
      </w:r>
      <w:r w:rsidR="009C40B6">
        <w:rPr>
          <w:rFonts w:asciiTheme="minorHAnsi" w:hAnsiTheme="minorHAnsi" w:cstheme="minorHAnsi"/>
          <w:sz w:val="24"/>
          <w:szCs w:val="24"/>
          <w:lang w:val="pt-BR"/>
        </w:rPr>
        <w:t>ssioná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ria contrata pela Concessão administrativa, está </w:t>
      </w:r>
      <w:r w:rsidRPr="00FD0393">
        <w:rPr>
          <w:rFonts w:asciiTheme="minorHAnsi" w:hAnsiTheme="minorHAnsi" w:cstheme="minorHAnsi"/>
          <w:sz w:val="24"/>
          <w:szCs w:val="24"/>
          <w:lang w:val="pt-BR"/>
        </w:rPr>
        <w:t>situada ao endereço: Praça: Ipiabas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 - Barra do Piraí-RJ e </w:t>
      </w:r>
      <w:r w:rsidRPr="00FD0393">
        <w:rPr>
          <w:rFonts w:asciiTheme="minorHAnsi" w:hAnsiTheme="minorHAnsi" w:cstheme="minorHAnsi"/>
          <w:sz w:val="24"/>
          <w:szCs w:val="24"/>
          <w:lang w:val="pt-BR"/>
        </w:rPr>
        <w:t>contemplará apenas o espaço físico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 delimitado pelas plantas fornecidas nesse estudo, com a aeronave modelo “Boeing 727/200”, o vagão de passageiros denominado “trem de prata”</w:t>
      </w:r>
      <w:r w:rsidRPr="00BA6ACF">
        <w:rPr>
          <w:rFonts w:asciiTheme="minorHAnsi" w:hAnsiTheme="minorHAnsi" w:cstheme="minorHAnsi"/>
          <w:sz w:val="24"/>
          <w:szCs w:val="24"/>
          <w:lang w:val="pt-BR"/>
        </w:rPr>
        <w:t>,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 a área denominada “C</w:t>
      </w:r>
      <w:r w:rsidRPr="00BA6ACF">
        <w:rPr>
          <w:rFonts w:asciiTheme="minorHAnsi" w:hAnsiTheme="minorHAnsi" w:cstheme="minorHAnsi"/>
          <w:sz w:val="24"/>
          <w:szCs w:val="24"/>
          <w:lang w:val="pt-BR"/>
        </w:rPr>
        <w:t xml:space="preserve">asa dos 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Sonhos” e; </w:t>
      </w:r>
      <w:r w:rsidRPr="00BA6ACF">
        <w:rPr>
          <w:rFonts w:asciiTheme="minorHAnsi" w:hAnsiTheme="minorHAnsi" w:cstheme="minorHAnsi"/>
          <w:sz w:val="24"/>
          <w:szCs w:val="24"/>
          <w:lang w:val="pt-BR"/>
        </w:rPr>
        <w:t xml:space="preserve">o </w:t>
      </w:r>
      <w:r>
        <w:rPr>
          <w:rFonts w:asciiTheme="minorHAnsi" w:hAnsiTheme="minorHAnsi" w:cstheme="minorHAnsi"/>
          <w:sz w:val="24"/>
          <w:szCs w:val="24"/>
          <w:lang w:val="pt-BR"/>
        </w:rPr>
        <w:t>a locomotiva denominada “M</w:t>
      </w:r>
      <w:r w:rsidRPr="00BA6ACF">
        <w:rPr>
          <w:rFonts w:asciiTheme="minorHAnsi" w:hAnsiTheme="minorHAnsi" w:cstheme="minorHAnsi"/>
          <w:sz w:val="24"/>
          <w:szCs w:val="24"/>
          <w:lang w:val="pt-BR"/>
        </w:rPr>
        <w:t>aria Fumaça”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, nos respectivos locais </w:t>
      </w:r>
      <w:r w:rsidRPr="00BA6ACF">
        <w:rPr>
          <w:rFonts w:asciiTheme="minorHAnsi" w:hAnsiTheme="minorHAnsi" w:cstheme="minorHAnsi"/>
          <w:sz w:val="24"/>
          <w:szCs w:val="24"/>
          <w:lang w:val="pt-BR"/>
        </w:rPr>
        <w:t>especificados nesta planta arquitetônica.</w:t>
      </w:r>
    </w:p>
    <w:p w:rsidR="002B3961" w:rsidRPr="00D009D0" w:rsidRDefault="002B3961" w:rsidP="00D009D0">
      <w:pPr>
        <w:ind w:left="709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7C28D7" w:rsidRPr="00D009D0" w:rsidRDefault="002B3961" w:rsidP="006D6505">
      <w:pPr>
        <w:ind w:left="284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proofErr w:type="spellStart"/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Panta</w:t>
      </w:r>
      <w:proofErr w:type="spellEnd"/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3 - anexo</w:t>
      </w:r>
      <w:bookmarkEnd w:id="2"/>
    </w:p>
    <w:p w:rsidR="002B3961" w:rsidRPr="00D009D0" w:rsidRDefault="000D3711" w:rsidP="00D009D0">
      <w:pPr>
        <w:ind w:left="709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noProof/>
          <w:sz w:val="24"/>
          <w:szCs w:val="24"/>
          <w:lang w:val="pt-BR" w:eastAsia="pt-BR"/>
        </w:rPr>
        <w:drawing>
          <wp:inline distT="0" distB="0" distL="0" distR="0">
            <wp:extent cx="4770985" cy="6543923"/>
            <wp:effectExtent l="19050" t="0" r="0" b="0"/>
            <wp:docPr id="4" name="Imagem 3" descr="Planta 3 - anex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ta 3 - anexo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1739" cy="6558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483" w:rsidRPr="00D009D0" w:rsidRDefault="000D3711" w:rsidP="00D009D0">
      <w:pPr>
        <w:ind w:left="284" w:hanging="284"/>
        <w:jc w:val="both"/>
        <w:rPr>
          <w:rFonts w:asciiTheme="minorHAnsi" w:hAnsiTheme="minorHAnsi" w:cstheme="minorHAnsi"/>
          <w:b/>
          <w:bCs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lastRenderedPageBreak/>
        <w:t>5</w:t>
      </w:r>
      <w:r w:rsidR="0009527B">
        <w:rPr>
          <w:rFonts w:asciiTheme="minorHAnsi" w:hAnsiTheme="minorHAnsi" w:cstheme="minorHAnsi"/>
          <w:b/>
          <w:bCs/>
          <w:sz w:val="24"/>
          <w:szCs w:val="24"/>
          <w:lang w:val="pt-BR"/>
        </w:rPr>
        <w:t>.</w:t>
      </w:r>
      <w:r w:rsidR="0009527B">
        <w:rPr>
          <w:rFonts w:asciiTheme="minorHAnsi" w:hAnsiTheme="minorHAnsi" w:cstheme="minorHAnsi"/>
          <w:b/>
          <w:bCs/>
          <w:sz w:val="24"/>
          <w:szCs w:val="24"/>
          <w:lang w:val="pt-BR"/>
        </w:rPr>
        <w:tab/>
      </w:r>
      <w:r w:rsidR="007C2483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SERVIÇOS E ATIVIDADE</w:t>
      </w:r>
      <w:r w:rsidR="004931C8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 xml:space="preserve">S DESENVOLVIDAS PELA </w:t>
      </w:r>
      <w:proofErr w:type="gramStart"/>
      <w:r w:rsidR="004931C8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CONCESSIONÁ</w:t>
      </w:r>
      <w:r w:rsidR="007C2483" w:rsidRPr="00D009D0">
        <w:rPr>
          <w:rFonts w:asciiTheme="minorHAnsi" w:hAnsiTheme="minorHAnsi" w:cstheme="minorHAnsi"/>
          <w:b/>
          <w:bCs/>
          <w:sz w:val="24"/>
          <w:szCs w:val="24"/>
          <w:lang w:val="pt-BR"/>
        </w:rPr>
        <w:t>RIA</w:t>
      </w:r>
      <w:proofErr w:type="gramEnd"/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D009D0">
      <w:pPr>
        <w:tabs>
          <w:tab w:val="left" w:pos="567"/>
        </w:tabs>
        <w:ind w:left="567" w:hanging="283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Todas as demais reestruturações, tais quais:</w:t>
      </w:r>
    </w:p>
    <w:p w:rsidR="004931C8" w:rsidRPr="00D009D0" w:rsidRDefault="004931C8" w:rsidP="00D009D0">
      <w:pPr>
        <w:tabs>
          <w:tab w:val="left" w:pos="567"/>
        </w:tabs>
        <w:ind w:left="567" w:hanging="283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941906" w:rsidRPr="00D009D0" w:rsidRDefault="00941906" w:rsidP="00D009D0">
      <w:pPr>
        <w:pStyle w:val="PargrafodaLista"/>
        <w:numPr>
          <w:ilvl w:val="0"/>
          <w:numId w:val="1"/>
        </w:numPr>
        <w:tabs>
          <w:tab w:val="left" w:pos="567"/>
        </w:tabs>
        <w:ind w:left="567" w:hanging="283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No espaço </w:t>
      </w:r>
      <w:r w:rsidR="001A76D1"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e Equipamentos Turísticos 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da Concessão Patrocinada: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Paisagismo;</w:t>
      </w:r>
      <w:r w:rsidR="0094190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>O</w:t>
      </w:r>
      <w:r w:rsidR="00941906" w:rsidRPr="00D009D0">
        <w:rPr>
          <w:rFonts w:asciiTheme="minorHAnsi" w:hAnsiTheme="minorHAnsi" w:cstheme="minorHAnsi"/>
          <w:sz w:val="24"/>
          <w:szCs w:val="24"/>
          <w:lang w:val="pt-BR"/>
        </w:rPr>
        <w:t>bservar as condições de acesso aos equipamentos;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>Providenciar a sinalização turística e interpretativa dos equipamentos;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Providenciar, planejar e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implementar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rotas de visitação nos equipamentos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>Providenciar recepção e banheiros nos equipamentos;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>Estabelecer a capacidade de suporte de cada equipamento;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Conceder incentivos que permitam a concessionária promover a preservação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e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a conservação do patrimônio;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- Capacitar agentes administrativos e ou monitores para ofertar informações sobre o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complexo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cultural de turismo;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>Capacitar Gestor;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Prever espaços para realização de apresentações artísticas, oficinas e outras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atividades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culturais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provisionadas como eventos;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Planejar e desenvolver atividades, feiras culturais eventos culturais atrativos a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turistas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1A76D1" w:rsidRPr="00D009D0" w:rsidRDefault="001A76D1" w:rsidP="00D009D0">
      <w:pPr>
        <w:pStyle w:val="PargrafodaLista"/>
        <w:tabs>
          <w:tab w:val="left" w:pos="567"/>
          <w:tab w:val="left" w:pos="709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e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sua interação regional;</w:t>
      </w:r>
    </w:p>
    <w:p w:rsidR="00DA13D6" w:rsidRPr="00D009D0" w:rsidRDefault="00DA13D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-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Reformas, temáticas, manutenções, pessoal e demais insumos utilizados para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o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DA13D6" w:rsidRPr="00D009D0" w:rsidRDefault="00DA13D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perfeito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funcionamento dos equipamentos turísticos (aeronave modelo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boeing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DA13D6" w:rsidRPr="00D009D0" w:rsidRDefault="00DA13D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  <w:t xml:space="preserve">727/200, que será denominada </w:t>
      </w:r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“A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vião do </w:t>
      </w:r>
      <w:proofErr w:type="spellStart"/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M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etaverso</w:t>
      </w:r>
      <w:proofErr w:type="spellEnd"/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”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; réplica da locomotiva Baldwin, </w:t>
      </w:r>
    </w:p>
    <w:p w:rsidR="00942576" w:rsidRPr="00D009D0" w:rsidRDefault="00DA13D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que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será denominada </w:t>
      </w:r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“P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asseio de </w:t>
      </w:r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M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aria </w:t>
      </w:r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F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umaça</w:t>
      </w:r>
      <w:r w:rsidR="00942576" w:rsidRPr="00D009D0">
        <w:rPr>
          <w:rFonts w:asciiTheme="minorHAnsi" w:hAnsiTheme="minorHAnsi" w:cstheme="minorHAnsi"/>
          <w:sz w:val="24"/>
          <w:szCs w:val="24"/>
          <w:lang w:val="pt-BR"/>
        </w:rPr>
        <w:t>”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, vagão do trem de prata, </w:t>
      </w:r>
    </w:p>
    <w:p w:rsidR="00942576" w:rsidRPr="00D009D0" w:rsidRDefault="0094257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que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será 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denominado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“T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rem de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G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elo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”;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estação ferroviária reformada,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que será </w:t>
      </w:r>
    </w:p>
    <w:p w:rsidR="00942576" w:rsidRPr="00D009D0" w:rsidRDefault="0094257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denominada</w:t>
      </w:r>
      <w:proofErr w:type="gramEnd"/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“E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stação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C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ultural de Ipiabas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” 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e;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área de lazer com simuladores, </w:t>
      </w:r>
    </w:p>
    <w:p w:rsidR="00FE7ADC" w:rsidRDefault="00942576" w:rsidP="00D009D0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charrete</w:t>
      </w:r>
      <w:r w:rsidR="00FE7ADC">
        <w:rPr>
          <w:rFonts w:asciiTheme="minorHAnsi" w:hAnsiTheme="minorHAnsi" w:cstheme="minorHAnsi"/>
          <w:sz w:val="24"/>
          <w:szCs w:val="24"/>
          <w:lang w:val="pt-BR"/>
        </w:rPr>
        <w:t>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elétrica</w:t>
      </w:r>
      <w:r w:rsidR="00FE7ADC">
        <w:rPr>
          <w:rFonts w:asciiTheme="minorHAnsi" w:hAnsiTheme="minorHAnsi" w:cstheme="minorHAnsi"/>
          <w:sz w:val="24"/>
          <w:szCs w:val="24"/>
          <w:lang w:val="pt-BR"/>
        </w:rPr>
        <w:t>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e brinquedos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que será denominada “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Casa dos Sonhos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”</w:t>
      </w:r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) da </w:t>
      </w:r>
    </w:p>
    <w:p w:rsidR="00DA13D6" w:rsidRPr="00FE7ADC" w:rsidRDefault="00FE7ADC" w:rsidP="00FE7ADC">
      <w:pPr>
        <w:pStyle w:val="PargrafodaLista"/>
        <w:tabs>
          <w:tab w:val="left" w:pos="567"/>
        </w:tabs>
        <w:ind w:left="567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ab/>
      </w:r>
      <w:proofErr w:type="gramStart"/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>concessão</w:t>
      </w:r>
      <w:proofErr w:type="gramEnd"/>
      <w:r w:rsidR="00DA13D6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DA13D6" w:rsidRPr="00FE7ADC">
        <w:rPr>
          <w:rFonts w:asciiTheme="minorHAnsi" w:hAnsiTheme="minorHAnsi" w:cstheme="minorHAnsi"/>
          <w:sz w:val="24"/>
          <w:szCs w:val="24"/>
          <w:lang w:val="pt-BR"/>
        </w:rPr>
        <w:t>patrocinada, serão de responsabilidade da concessionária;</w:t>
      </w:r>
    </w:p>
    <w:p w:rsidR="001A76D1" w:rsidRPr="00D009D0" w:rsidRDefault="001A76D1" w:rsidP="00D009D0">
      <w:pPr>
        <w:tabs>
          <w:tab w:val="left" w:pos="567"/>
        </w:tabs>
        <w:contextualSpacing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1158E5" w:rsidRPr="00D009D0" w:rsidRDefault="007C2483" w:rsidP="0009527B">
      <w:pPr>
        <w:ind w:left="284"/>
        <w:jc w:val="both"/>
        <w:rPr>
          <w:rFonts w:asciiTheme="minorHAnsi" w:hAnsiTheme="minorHAnsi" w:cstheme="minorHAnsi"/>
          <w:color w:val="FF0000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O complexo Cultural </w:t>
      </w:r>
      <w:r w:rsidR="001A76D1" w:rsidRPr="00D009D0">
        <w:rPr>
          <w:rFonts w:asciiTheme="minorHAnsi" w:hAnsiTheme="minorHAnsi" w:cstheme="minorHAnsi"/>
          <w:sz w:val="24"/>
          <w:szCs w:val="24"/>
          <w:lang w:val="pt-BR"/>
        </w:rPr>
        <w:t>e Turístico de Ipiabas, contará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com eventos culturais, como shows </w:t>
      </w:r>
      <w:r w:rsidR="00B3130D" w:rsidRPr="00D009D0">
        <w:rPr>
          <w:rFonts w:asciiTheme="minorHAnsi" w:hAnsiTheme="minorHAnsi" w:cstheme="minorHAnsi"/>
          <w:sz w:val="24"/>
          <w:szCs w:val="24"/>
          <w:lang w:val="pt-BR"/>
        </w:rPr>
        <w:t>artísticos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, com a promoção de artistas locais, feiras de livros e demais propostas apresentadas ao parceiro público, aprovada e com contraprestação pecuniária, estimadas e reservada aos eventos, dentro desse estudo de referência.</w:t>
      </w:r>
    </w:p>
    <w:p w:rsidR="001158E5" w:rsidRPr="00D009D0" w:rsidRDefault="001158E5" w:rsidP="00D009D0">
      <w:pPr>
        <w:ind w:firstLine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7C2483" w:rsidP="00D009D0">
      <w:pPr>
        <w:ind w:firstLine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>As demais atividades ofertadas serão:</w:t>
      </w:r>
    </w:p>
    <w:p w:rsidR="00243AAD" w:rsidRPr="00D009D0" w:rsidRDefault="00243AAD" w:rsidP="00D009D0">
      <w:pPr>
        <w:ind w:firstLine="284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1158E5" w:rsidP="00D009D0">
      <w:pPr>
        <w:pStyle w:val="PargrafodaLista"/>
        <w:numPr>
          <w:ilvl w:val="0"/>
          <w:numId w:val="1"/>
        </w:numPr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AVIÃO DO METAVERSO: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Dentro de um Boeing 727, os visitantes irão acessar um espaço multissensorial com </w:t>
      </w:r>
      <w:proofErr w:type="spellStart"/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>metaverso</w:t>
      </w:r>
      <w:proofErr w:type="spellEnd"/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>, em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realidade virtual e aumentada. </w:t>
      </w:r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Experiências entre passado e futuro, </w:t>
      </w:r>
      <w:proofErr w:type="gramStart"/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>os benefícios da preservação ambiental, como vem</w:t>
      </w:r>
      <w:proofErr w:type="gramEnd"/>
      <w:r w:rsidR="00A81239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sendo trabalhado em toda a região do Vale do Café, e a influência desse cuidado a longo prazo.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Todos os vídeos deverão ser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aprovados previamente pelo parceiro público, juntamente a SECRETARIA MUNICIPAL 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>DE TURISMO E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CULTURA;</w:t>
      </w:r>
    </w:p>
    <w:p w:rsidR="00243AAD" w:rsidRPr="00D009D0" w:rsidRDefault="00243AAD" w:rsidP="00D009D0">
      <w:pPr>
        <w:pStyle w:val="PargrafodaLista"/>
        <w:ind w:left="720"/>
        <w:contextualSpacing/>
        <w:rPr>
          <w:rFonts w:asciiTheme="minorHAnsi" w:hAnsiTheme="minorHAnsi" w:cstheme="minorHAnsi"/>
          <w:sz w:val="24"/>
          <w:szCs w:val="24"/>
          <w:lang w:val="pt-BR"/>
        </w:rPr>
      </w:pPr>
    </w:p>
    <w:p w:rsidR="00A81239" w:rsidRPr="00D009D0" w:rsidRDefault="001158E5" w:rsidP="00D009D0">
      <w:pPr>
        <w:pStyle w:val="PargrafodaLista"/>
        <w:numPr>
          <w:ilvl w:val="0"/>
          <w:numId w:val="1"/>
        </w:numPr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PASSEIO DE MARIA FUMAÇA: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0A7C67">
        <w:rPr>
          <w:rFonts w:asciiTheme="minorHAnsi" w:hAnsiTheme="minorHAnsi" w:cstheme="minorHAnsi"/>
          <w:sz w:val="24"/>
          <w:szCs w:val="24"/>
          <w:lang w:val="pt-BR"/>
        </w:rPr>
        <w:t>A locomotiva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fará um passeio de 5 minutos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até a Vila Histórica (Construída no início dos anos 1870 pelo lendário Capitão Mata-Gente, foi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lastRenderedPageBreak/>
        <w:t xml:space="preserve">utilizada por tropas militares durante a Revolução Liberal. Um conjunto de construções de época composto por um Casarão, casarios coloniais, e a Igreja Nossa Senhora da Piedade, com paisagismo e ambientação de época), retornando posteriormente para a Praça,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conforme a plant</w:t>
      </w:r>
      <w:r w:rsidR="00251EAB" w:rsidRPr="00D009D0">
        <w:rPr>
          <w:rFonts w:asciiTheme="minorHAnsi" w:hAnsiTheme="minorHAnsi" w:cstheme="minorHAnsi"/>
          <w:sz w:val="24"/>
          <w:szCs w:val="24"/>
          <w:lang w:val="pt-BR"/>
        </w:rPr>
        <w:t>a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dos trilhos, de acordo com a demanda turística, </w:t>
      </w:r>
      <w:proofErr w:type="gramStart"/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otimizando</w:t>
      </w:r>
      <w:proofErr w:type="gramEnd"/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tempo e custo e benefício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.</w:t>
      </w:r>
    </w:p>
    <w:p w:rsidR="00243AAD" w:rsidRPr="00D009D0" w:rsidRDefault="00243AAD" w:rsidP="00D009D0">
      <w:pPr>
        <w:contextualSpacing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Default="00A81239" w:rsidP="00D009D0">
      <w:pPr>
        <w:pStyle w:val="PargrafodaLista"/>
        <w:numPr>
          <w:ilvl w:val="0"/>
          <w:numId w:val="1"/>
        </w:numPr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TREM DE GELO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: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Com 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temática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no estilo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“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Bar de 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G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elo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”.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Um ambiente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à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20 graus abaixo de zero onde os visitantes vivenciarão a experiência de estar em uma verdadeira geleira. Oferece drinks e</w:t>
      </w:r>
      <w:r w:rsidR="00243AAD" w:rsidRPr="00D009D0">
        <w:rPr>
          <w:rFonts w:asciiTheme="minorHAnsi" w:hAnsiTheme="minorHAnsi" w:cstheme="minorHAnsi"/>
          <w:sz w:val="24"/>
          <w:szCs w:val="24"/>
          <w:lang w:val="pt-BR"/>
        </w:rPr>
        <w:t>xclusivos, em um ambiente único</w:t>
      </w:r>
      <w:r w:rsidR="007C2483" w:rsidRPr="00D009D0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010826" w:rsidRPr="00010826" w:rsidRDefault="00010826" w:rsidP="00010826">
      <w:pPr>
        <w:pStyle w:val="PargrafodaLista"/>
        <w:rPr>
          <w:rFonts w:asciiTheme="minorHAnsi" w:hAnsiTheme="minorHAnsi" w:cstheme="minorHAnsi"/>
          <w:sz w:val="24"/>
          <w:szCs w:val="24"/>
          <w:lang w:val="pt-BR"/>
        </w:rPr>
      </w:pPr>
    </w:p>
    <w:p w:rsidR="00010826" w:rsidRPr="00D009D0" w:rsidRDefault="00010826" w:rsidP="00010826">
      <w:pPr>
        <w:pStyle w:val="PargrafodaLista"/>
        <w:numPr>
          <w:ilvl w:val="0"/>
          <w:numId w:val="1"/>
        </w:numPr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CASA DOS SONHOS: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Um local lúdico que nos fará relembrar a alegria da infância,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com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</w:p>
    <w:p w:rsidR="00010826" w:rsidRDefault="00010826" w:rsidP="00010826">
      <w:pPr>
        <w:pStyle w:val="PargrafodaLista"/>
        <w:ind w:left="720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diversas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brincadeira</w:t>
      </w:r>
      <w:r w:rsidR="009C40B6">
        <w:rPr>
          <w:rFonts w:asciiTheme="minorHAnsi" w:hAnsiTheme="minorHAnsi" w:cstheme="minorHAnsi"/>
          <w:sz w:val="24"/>
          <w:szCs w:val="24"/>
          <w:lang w:val="pt-BR"/>
        </w:rPr>
        <w:t>s. Lá é contada a história do ví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deo game, além de simuladores de última geração, um quarto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gamer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com todos os objetos feitos em escala ampliada, e um museu de ilusões. Duas charretes com design moderno e energia limpa sairão da Casa dos Sonhos para passeios em visitas aos pontos turísticos históricos e naturais de Ipiabas.</w:t>
      </w:r>
    </w:p>
    <w:p w:rsidR="00243AAD" w:rsidRPr="00010826" w:rsidRDefault="00243AAD" w:rsidP="00010826">
      <w:pPr>
        <w:contextualSpacing/>
        <w:rPr>
          <w:rFonts w:asciiTheme="minorHAnsi" w:hAnsiTheme="minorHAnsi" w:cstheme="minorHAnsi"/>
          <w:sz w:val="24"/>
          <w:szCs w:val="24"/>
          <w:lang w:val="pt-BR"/>
        </w:rPr>
      </w:pPr>
    </w:p>
    <w:p w:rsidR="00010826" w:rsidRPr="00010826" w:rsidRDefault="00A81239" w:rsidP="00010826">
      <w:pPr>
        <w:pStyle w:val="PargrafodaLista"/>
        <w:numPr>
          <w:ilvl w:val="0"/>
          <w:numId w:val="1"/>
        </w:numPr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010826">
        <w:rPr>
          <w:rFonts w:asciiTheme="minorHAnsi" w:hAnsiTheme="minorHAnsi" w:cstheme="minorHAnsi"/>
          <w:b/>
          <w:sz w:val="24"/>
          <w:szCs w:val="24"/>
          <w:lang w:val="pt-BR"/>
        </w:rPr>
        <w:t xml:space="preserve">ESTAÇÃO CULTURAL DE IPIABAS: </w:t>
      </w:r>
      <w:r w:rsidR="00243AAD"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A histórica estação, totalmente revitalizada, abrigará boa gastronomia e um espaço cultural, onde diversos eventos serão realizados. </w:t>
      </w:r>
      <w:r w:rsidR="007C2483" w:rsidRPr="00010826">
        <w:rPr>
          <w:rFonts w:asciiTheme="minorHAnsi" w:hAnsiTheme="minorHAnsi" w:cstheme="minorHAnsi"/>
          <w:sz w:val="24"/>
          <w:szCs w:val="24"/>
          <w:lang w:val="pt-BR"/>
        </w:rPr>
        <w:t>Haverá na área coberta, restaurante, que será nossa única receita acessória, dessa concessão administrativa</w:t>
      </w:r>
      <w:r w:rsidR="00243AAD" w:rsidRPr="00010826">
        <w:rPr>
          <w:rFonts w:asciiTheme="minorHAnsi" w:hAnsiTheme="minorHAnsi" w:cstheme="minorHAnsi"/>
          <w:sz w:val="24"/>
          <w:szCs w:val="24"/>
          <w:lang w:val="pt-BR"/>
        </w:rPr>
        <w:t>.</w:t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 </w:t>
      </w:r>
      <w:r w:rsidR="00010826"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Todas as atividades ofertadas nesse empreendimento, aos turistas, serão de forma gratuita, com exceção do restaurante, que contará com recursos próprios, para utilizar o espaço, portanto de forma privada, </w:t>
      </w:r>
      <w:proofErr w:type="gramStart"/>
      <w:r w:rsidR="00010826" w:rsidRPr="00010826">
        <w:rPr>
          <w:rFonts w:asciiTheme="minorHAnsi" w:hAnsiTheme="minorHAnsi" w:cstheme="minorHAnsi"/>
          <w:sz w:val="24"/>
          <w:szCs w:val="24"/>
          <w:lang w:val="pt-BR"/>
        </w:rPr>
        <w:t>sob gestão</w:t>
      </w:r>
      <w:proofErr w:type="gramEnd"/>
      <w:r w:rsidR="00010826"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 da concessionária;</w:t>
      </w:r>
    </w:p>
    <w:p w:rsidR="00010826" w:rsidRP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>Realização de feiras e exposições de artesanato; artistas locais, regionais; realização de feiras de alimentos e bebidas típicas; eventos sobre poesia; sarau; seresta; historiadores e; espetáculos ao ar livre ensinando momentos históricos e de personagens locais;</w:t>
      </w:r>
    </w:p>
    <w:p w:rsid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Eventos com atividades lúdicas com temas culturais locais e regionais, através de oficinas de pintura, produção de vídeo, teatro e </w:t>
      </w:r>
      <w:proofErr w:type="spellStart"/>
      <w:r w:rsidRPr="00010826">
        <w:rPr>
          <w:rFonts w:asciiTheme="minorHAnsi" w:hAnsiTheme="minorHAnsi" w:cstheme="minorHAnsi"/>
          <w:sz w:val="24"/>
          <w:szCs w:val="24"/>
          <w:lang w:val="pt-BR"/>
        </w:rPr>
        <w:t>etc</w:t>
      </w:r>
      <w:proofErr w:type="spellEnd"/>
      <w:r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>Feiras literárias e;</w:t>
      </w:r>
    </w:p>
    <w:p w:rsid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- </w:t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ab/>
        <w:t>Outras manifestações culturais previamente aprovadas pelo parceiro público, juntamente a SECRETARIA MUNICIPAL DE TURISMO E CULTURA;</w:t>
      </w:r>
    </w:p>
    <w:p w:rsid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>-</w:t>
      </w:r>
      <w:r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>A concessionária deverá manter todas as especificidades determinada em projeto básico e plantas 1, 2 e 3. Respectivamente, disponibilizadas para assegurar a natureza do projeto, turismo cultural em Ipiabas</w:t>
      </w:r>
      <w:r>
        <w:rPr>
          <w:rFonts w:asciiTheme="minorHAnsi" w:hAnsiTheme="minorHAnsi" w:cstheme="minorHAnsi"/>
          <w:sz w:val="24"/>
          <w:szCs w:val="24"/>
          <w:lang w:val="pt-BR"/>
        </w:rPr>
        <w:t xml:space="preserve"> e</w:t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>;</w:t>
      </w:r>
    </w:p>
    <w:p w:rsidR="00010826" w:rsidRPr="00010826" w:rsidRDefault="00010826" w:rsidP="00010826">
      <w:pPr>
        <w:pStyle w:val="PargrafodaLista"/>
        <w:tabs>
          <w:tab w:val="left" w:pos="993"/>
        </w:tabs>
        <w:ind w:left="993" w:hanging="284"/>
        <w:contextualSpacing/>
        <w:rPr>
          <w:rFonts w:asciiTheme="minorHAnsi" w:hAnsiTheme="minorHAnsi" w:cstheme="minorHAnsi"/>
          <w:sz w:val="24"/>
          <w:szCs w:val="24"/>
          <w:lang w:val="pt-BR"/>
        </w:rPr>
      </w:pPr>
      <w:r>
        <w:rPr>
          <w:rFonts w:asciiTheme="minorHAnsi" w:hAnsiTheme="minorHAnsi" w:cstheme="minorHAnsi"/>
          <w:sz w:val="24"/>
          <w:szCs w:val="24"/>
          <w:lang w:val="pt-BR"/>
        </w:rPr>
        <w:t>-</w:t>
      </w:r>
      <w:r>
        <w:rPr>
          <w:rFonts w:asciiTheme="minorHAnsi" w:hAnsiTheme="minorHAnsi" w:cstheme="minorHAnsi"/>
          <w:sz w:val="24"/>
          <w:szCs w:val="24"/>
          <w:lang w:val="pt-BR"/>
        </w:rPr>
        <w:tab/>
      </w:r>
      <w:r w:rsidRPr="00010826">
        <w:rPr>
          <w:rFonts w:asciiTheme="minorHAnsi" w:hAnsiTheme="minorHAnsi" w:cstheme="minorHAnsi"/>
          <w:sz w:val="24"/>
          <w:szCs w:val="24"/>
          <w:lang w:val="pt-BR"/>
        </w:rPr>
        <w:t xml:space="preserve">Todas as atividades, contarão com a contraprestação pecuniária do parceiro Público; </w:t>
      </w:r>
    </w:p>
    <w:p w:rsidR="007C28D7" w:rsidRPr="00010826" w:rsidRDefault="007C28D7" w:rsidP="00010826">
      <w:pPr>
        <w:contextualSpacing/>
        <w:rPr>
          <w:rFonts w:asciiTheme="minorHAnsi" w:hAnsiTheme="minorHAnsi" w:cstheme="minorHAnsi"/>
          <w:sz w:val="24"/>
          <w:szCs w:val="24"/>
          <w:lang w:val="pt-BR"/>
        </w:rPr>
      </w:pPr>
    </w:p>
    <w:p w:rsidR="000E048D" w:rsidRPr="00D009D0" w:rsidRDefault="007C2483" w:rsidP="00D009D0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DAS ESPECIFICIDADES T</w:t>
      </w:r>
      <w:r w:rsidR="00E20989" w:rsidRPr="00D009D0">
        <w:rPr>
          <w:rFonts w:asciiTheme="minorHAnsi" w:hAnsiTheme="minorHAnsi" w:cstheme="minorHAnsi"/>
          <w:b/>
          <w:sz w:val="24"/>
          <w:szCs w:val="24"/>
          <w:lang w:val="pt-BR"/>
        </w:rPr>
        <w:t>É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CNICA</w:t>
      </w:r>
      <w:r w:rsidR="00E20989" w:rsidRPr="00D009D0">
        <w:rPr>
          <w:rFonts w:asciiTheme="minorHAnsi" w:hAnsiTheme="minorHAnsi" w:cstheme="minorHAnsi"/>
          <w:b/>
          <w:sz w:val="24"/>
          <w:szCs w:val="24"/>
          <w:lang w:val="pt-BR"/>
        </w:rPr>
        <w:t>S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D</w:t>
      </w:r>
      <w:r w:rsidR="000E048D" w:rsidRPr="00D009D0">
        <w:rPr>
          <w:rFonts w:asciiTheme="minorHAnsi" w:hAnsiTheme="minorHAnsi" w:cstheme="minorHAnsi"/>
          <w:b/>
          <w:sz w:val="24"/>
          <w:szCs w:val="24"/>
          <w:lang w:val="pt-BR"/>
        </w:rPr>
        <w:t>A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</w:t>
      </w:r>
      <w:r w:rsidR="000E048D" w:rsidRPr="00D009D0">
        <w:rPr>
          <w:rFonts w:asciiTheme="minorHAnsi" w:hAnsiTheme="minorHAnsi" w:cstheme="minorHAnsi"/>
          <w:b/>
          <w:sz w:val="24"/>
          <w:szCs w:val="24"/>
          <w:lang w:val="pt-BR"/>
        </w:rPr>
        <w:t>LOCOMOTIVA (Maria Fumaça)</w:t>
      </w:r>
    </w:p>
    <w:p w:rsidR="000E048D" w:rsidRPr="00D009D0" w:rsidRDefault="000E048D" w:rsidP="00D009D0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0E048D" w:rsidRPr="00D009D0" w:rsidRDefault="00204FE9" w:rsidP="00327DF2">
      <w:pPr>
        <w:ind w:left="360"/>
        <w:jc w:val="both"/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</w:pPr>
      <w:r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 xml:space="preserve">Réplica de locomotiva </w:t>
      </w:r>
      <w:r w:rsidR="00E20989"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 xml:space="preserve">a vapor inspirada no modelo Baldwin da década de 30, modelo americano, construída em aço nas proporções originais (escala de </w:t>
      </w:r>
      <w:proofErr w:type="gramStart"/>
      <w:r w:rsidR="00E20989"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>1</w:t>
      </w:r>
      <w:proofErr w:type="gramEnd"/>
      <w:r w:rsidR="00E20989"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 xml:space="preserve"> por 1) composta de um vagão de suprimentos, chamado tender e um vagão de passageiros, </w:t>
      </w:r>
      <w:r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 xml:space="preserve">sendo este conjunto instalado sob </w:t>
      </w:r>
      <w:r w:rsidR="00E20989" w:rsidRPr="00D009D0">
        <w:rPr>
          <w:rFonts w:asciiTheme="minorHAnsi" w:hAnsiTheme="minorHAnsi" w:cstheme="minorHAnsi"/>
          <w:color w:val="141412"/>
          <w:sz w:val="24"/>
          <w:szCs w:val="24"/>
          <w:shd w:val="clear" w:color="auto" w:fill="FFFFFF"/>
        </w:rPr>
        <w:t>800m de trilhos.</w:t>
      </w:r>
    </w:p>
    <w:p w:rsidR="00327DF2" w:rsidRDefault="00327DF2" w:rsidP="00327DF2">
      <w:pPr>
        <w:ind w:left="360"/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5B7029" w:rsidRPr="00D009D0" w:rsidRDefault="005B7029" w:rsidP="00327DF2">
      <w:pPr>
        <w:ind w:left="360"/>
        <w:jc w:val="both"/>
        <w:rPr>
          <w:rFonts w:asciiTheme="minorHAnsi" w:hAnsiTheme="minorHAnsi" w:cstheme="minorHAnsi"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Locomotiva </w:t>
      </w:r>
      <w:proofErr w:type="gramStart"/>
      <w:r w:rsidRPr="00D009D0">
        <w:rPr>
          <w:rFonts w:asciiTheme="minorHAnsi" w:hAnsiTheme="minorHAnsi" w:cstheme="minorHAnsi"/>
          <w:sz w:val="24"/>
          <w:szCs w:val="24"/>
          <w:lang w:val="pt-BR"/>
        </w:rPr>
        <w:t>à</w:t>
      </w:r>
      <w:proofErr w:type="gramEnd"/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vapor, modelo Baldwin 1931, 12 rodas, modelo americano.; altura aproximada de 3,80m; 12,0m de comprimento e 2,20m de largura, construída em aço, moldada e calandrada conforme projeto original; composta por uma máquina de fumaça elétrica programada por um timer, exalando fumaça não tóxica pela sua chaminé, periodicamente, conforme programação; apitos sonoros com sons fiéis aos dos apitos à vapor, através de cornetas eletrônicas programadas; reprodução do som do funcionamento da locomotiva produzido pelo vapor das válvulas de pressão com os movimentos das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brassagens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>, através de equipamentos eletrônicos de som instalado</w:t>
      </w:r>
      <w:r w:rsidR="00C70583" w:rsidRPr="00D009D0">
        <w:rPr>
          <w:rFonts w:asciiTheme="minorHAnsi" w:hAnsiTheme="minorHAnsi" w:cstheme="minorHAnsi"/>
          <w:sz w:val="24"/>
          <w:szCs w:val="24"/>
          <w:lang w:val="pt-BR"/>
        </w:rPr>
        <w:t>s</w:t>
      </w:r>
      <w:r w:rsidRPr="00D009D0">
        <w:rPr>
          <w:rFonts w:asciiTheme="minorHAnsi" w:hAnsiTheme="minorHAnsi" w:cstheme="minorHAnsi"/>
          <w:sz w:val="24"/>
          <w:szCs w:val="24"/>
          <w:lang w:val="pt-BR"/>
        </w:rPr>
        <w:t xml:space="preserve"> no interior da caldeira; sino com características originais com acionamento manual de dentro da cabine do maquinista; a réplica da locomotiva é composta de todos os equipamentos externos, proporcionando total realismo ao projeto original, sendo válvulas, registros, tubulação de água, caixa de vapor, tubulação de ar, </w:t>
      </w:r>
      <w:proofErr w:type="spellStart"/>
      <w:r w:rsidRPr="00D009D0">
        <w:rPr>
          <w:rFonts w:asciiTheme="minorHAnsi" w:hAnsiTheme="minorHAnsi" w:cstheme="minorHAnsi"/>
          <w:sz w:val="24"/>
          <w:szCs w:val="24"/>
          <w:lang w:val="pt-BR"/>
        </w:rPr>
        <w:t>brassagens</w:t>
      </w:r>
      <w:proofErr w:type="spellEnd"/>
      <w:r w:rsidRPr="00D009D0">
        <w:rPr>
          <w:rFonts w:asciiTheme="minorHAnsi" w:hAnsiTheme="minorHAnsi" w:cstheme="minorHAnsi"/>
          <w:sz w:val="24"/>
          <w:szCs w:val="24"/>
          <w:lang w:val="pt-BR"/>
        </w:rPr>
        <w:t>, pinos de lubrificação, rebites, suportes e caixas de areia, dentre outros.</w:t>
      </w:r>
    </w:p>
    <w:p w:rsidR="000E048D" w:rsidRPr="00D009D0" w:rsidRDefault="000E048D" w:rsidP="00D009D0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0E048D" w:rsidRPr="00D009D0" w:rsidRDefault="007C2483" w:rsidP="00D009D0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DAS ESPECIFIDADES T</w:t>
      </w:r>
      <w:r w:rsidR="00E20989" w:rsidRPr="00D009D0">
        <w:rPr>
          <w:rFonts w:asciiTheme="minorHAnsi" w:hAnsiTheme="minorHAnsi" w:cstheme="minorHAnsi"/>
          <w:b/>
          <w:sz w:val="24"/>
          <w:szCs w:val="24"/>
          <w:lang w:val="pt-BR"/>
        </w:rPr>
        <w:t>É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CNICAS D</w:t>
      </w:r>
      <w:r w:rsidR="000E048D"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A AERONAVE (Avião do </w:t>
      </w:r>
      <w:proofErr w:type="spellStart"/>
      <w:r w:rsidR="000E048D" w:rsidRPr="00D009D0">
        <w:rPr>
          <w:rFonts w:asciiTheme="minorHAnsi" w:hAnsiTheme="minorHAnsi" w:cstheme="minorHAnsi"/>
          <w:b/>
          <w:sz w:val="24"/>
          <w:szCs w:val="24"/>
          <w:lang w:val="pt-BR"/>
        </w:rPr>
        <w:t>Metaverso</w:t>
      </w:r>
      <w:proofErr w:type="spellEnd"/>
      <w:r w:rsidR="000E048D" w:rsidRPr="00D009D0">
        <w:rPr>
          <w:rFonts w:asciiTheme="minorHAnsi" w:hAnsiTheme="minorHAnsi" w:cstheme="minorHAnsi"/>
          <w:b/>
          <w:sz w:val="24"/>
          <w:szCs w:val="24"/>
          <w:lang w:val="pt-BR"/>
        </w:rPr>
        <w:t>)</w:t>
      </w:r>
    </w:p>
    <w:p w:rsidR="000E048D" w:rsidRPr="00D009D0" w:rsidRDefault="000E048D" w:rsidP="00D009D0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0E048D" w:rsidRPr="00D009D0" w:rsidRDefault="007C2483" w:rsidP="00327DF2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  <w:shd w:val="clear" w:color="auto" w:fill="FFFFFF"/>
        </w:rPr>
        <w:t>A aeronave utilizada</w:t>
      </w:r>
      <w:r w:rsidR="00517614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 </w:t>
      </w:r>
      <w:r w:rsidR="000E048D" w:rsidRPr="00D009D0">
        <w:rPr>
          <w:rFonts w:asciiTheme="minorHAnsi" w:hAnsiTheme="minorHAnsi" w:cstheme="minorHAnsi"/>
          <w:sz w:val="24"/>
          <w:szCs w:val="24"/>
          <w:shd w:val="clear" w:color="auto" w:fill="FFFFFF"/>
        </w:rPr>
        <w:t xml:space="preserve">é </w:t>
      </w:r>
      <w:r w:rsidR="000E048D" w:rsidRPr="00D009D0">
        <w:rPr>
          <w:rFonts w:asciiTheme="minorHAnsi" w:hAnsiTheme="minorHAnsi" w:cstheme="minorHAnsi"/>
          <w:sz w:val="24"/>
          <w:szCs w:val="24"/>
        </w:rPr>
        <w:t>o</w:t>
      </w:r>
      <w:r w:rsidRPr="00D009D0">
        <w:rPr>
          <w:rFonts w:asciiTheme="minorHAnsi" w:hAnsiTheme="minorHAnsi" w:cstheme="minorHAnsi"/>
          <w:sz w:val="24"/>
          <w:szCs w:val="24"/>
        </w:rPr>
        <w:t> </w:t>
      </w:r>
      <w:r w:rsidR="000E048D" w:rsidRPr="00D009D0">
        <w:rPr>
          <w:rFonts w:asciiTheme="minorHAnsi" w:hAnsiTheme="minorHAnsi" w:cstheme="minorHAnsi"/>
          <w:sz w:val="24"/>
          <w:szCs w:val="24"/>
        </w:rPr>
        <w:t xml:space="preserve">modelo </w:t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>Boeing 727</w:t>
      </w:r>
      <w:r w:rsidR="000E048D" w:rsidRPr="00D009D0">
        <w:rPr>
          <w:rFonts w:asciiTheme="minorHAnsi" w:hAnsiTheme="minorHAnsi" w:cstheme="minorHAnsi"/>
          <w:b/>
          <w:bCs/>
          <w:sz w:val="24"/>
          <w:szCs w:val="24"/>
        </w:rPr>
        <w:t>/200</w:t>
      </w:r>
      <w:r w:rsidRPr="00D009D0">
        <w:rPr>
          <w:rFonts w:asciiTheme="minorHAnsi" w:hAnsiTheme="minorHAnsi" w:cstheme="minorHAnsi"/>
          <w:sz w:val="24"/>
          <w:szCs w:val="24"/>
        </w:rPr>
        <w:t xml:space="preserve">. </w:t>
      </w:r>
      <w:r w:rsidR="000E048D" w:rsidRPr="00D009D0">
        <w:rPr>
          <w:rFonts w:asciiTheme="minorHAnsi" w:hAnsiTheme="minorHAnsi" w:cstheme="minorHAnsi"/>
          <w:sz w:val="24"/>
          <w:szCs w:val="24"/>
        </w:rPr>
        <w:t>É</w:t>
      </w:r>
      <w:r w:rsidR="00517614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uma </w:t>
      </w:r>
      <w:hyperlink r:id="rId11" w:tooltip="Aeronave de fuselagem estreita" w:history="1"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aeronave</w:t>
        </w:r>
        <w:r w:rsidR="00517614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 xml:space="preserve"> </w:t>
        </w:r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de</w:t>
        </w:r>
        <w:r w:rsidR="00517614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 xml:space="preserve"> </w:t>
        </w:r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fuselagem estreita</w:t>
        </w:r>
      </w:hyperlink>
      <w:r w:rsidR="000E048D" w:rsidRPr="00D009D0">
        <w:rPr>
          <w:rFonts w:asciiTheme="minorHAnsi" w:hAnsiTheme="minorHAnsi" w:cstheme="minorHAnsi"/>
          <w:sz w:val="24"/>
          <w:szCs w:val="24"/>
        </w:rPr>
        <w:t>,</w:t>
      </w:r>
      <w:r w:rsidR="00951BAC">
        <w:rPr>
          <w:rFonts w:asciiTheme="minorHAnsi" w:hAnsiTheme="minorHAnsi" w:cstheme="minorHAnsi"/>
          <w:sz w:val="24"/>
          <w:szCs w:val="24"/>
        </w:rPr>
        <w:t> produzida</w:t>
      </w:r>
      <w:r w:rsidR="00517614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pela</w:t>
      </w:r>
      <w:r w:rsidR="00517614">
        <w:rPr>
          <w:rFonts w:asciiTheme="minorHAnsi" w:hAnsiTheme="minorHAnsi" w:cstheme="minorHAnsi"/>
          <w:sz w:val="24"/>
          <w:szCs w:val="24"/>
        </w:rPr>
        <w:t xml:space="preserve"> </w:t>
      </w:r>
      <w:hyperlink r:id="rId12" w:tooltip="Boeing" w:history="1"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Boeing</w:t>
        </w:r>
        <w:r w:rsidR="00517614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 xml:space="preserve"> </w:t>
        </w:r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Commercial</w:t>
        </w:r>
        <w:r w:rsidR="00517614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 xml:space="preserve"> </w:t>
        </w:r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Airplanes</w:t>
        </w:r>
      </w:hyperlink>
      <w:r w:rsidRPr="00D009D0">
        <w:rPr>
          <w:rFonts w:asciiTheme="minorHAnsi" w:hAnsiTheme="minorHAnsi" w:cstheme="minorHAnsi"/>
          <w:sz w:val="24"/>
          <w:szCs w:val="24"/>
        </w:rPr>
        <w:t>.</w:t>
      </w:r>
      <w:r w:rsidR="00517614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Em </w:t>
      </w:r>
      <w:hyperlink r:id="rId13" w:tooltip="5 de dezembro" w:history="1">
        <w:r w:rsidR="00951BAC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d</w:t>
        </w:r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ezembro</w:t>
        </w:r>
      </w:hyperlink>
      <w:r w:rsidRPr="00D009D0">
        <w:rPr>
          <w:rFonts w:asciiTheme="minorHAnsi" w:hAnsiTheme="minorHAnsi" w:cstheme="minorHAnsi"/>
          <w:sz w:val="24"/>
          <w:szCs w:val="24"/>
        </w:rPr>
        <w:t> de </w:t>
      </w:r>
      <w:hyperlink r:id="rId14" w:tooltip="1960" w:history="1">
        <w:r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1960</w:t>
        </w:r>
      </w:hyperlink>
      <w:r w:rsidRPr="00D009D0">
        <w:rPr>
          <w:rFonts w:asciiTheme="minorHAnsi" w:hAnsiTheme="minorHAnsi" w:cstheme="minorHAnsi"/>
          <w:sz w:val="24"/>
          <w:szCs w:val="24"/>
        </w:rPr>
        <w:t xml:space="preserve">, o 727 </w:t>
      </w:r>
      <w:proofErr w:type="gramStart"/>
      <w:r w:rsidRPr="00D009D0">
        <w:rPr>
          <w:rFonts w:asciiTheme="minorHAnsi" w:hAnsiTheme="minorHAnsi" w:cstheme="minorHAnsi"/>
          <w:sz w:val="24"/>
          <w:szCs w:val="24"/>
        </w:rPr>
        <w:t>foi lançado</w:t>
      </w:r>
      <w:proofErr w:type="gramEnd"/>
      <w:r w:rsidRPr="00D009D0">
        <w:rPr>
          <w:rFonts w:asciiTheme="minorHAnsi" w:hAnsiTheme="minorHAnsi" w:cstheme="minorHAnsi"/>
          <w:sz w:val="24"/>
          <w:szCs w:val="24"/>
        </w:rPr>
        <w:t xml:space="preserve">. </w:t>
      </w:r>
    </w:p>
    <w:p w:rsidR="00327DF2" w:rsidRDefault="00327DF2" w:rsidP="00327DF2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Default="00951BAC" w:rsidP="00327DF2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É</w:t>
      </w:r>
      <w:r w:rsidR="007C2483" w:rsidRPr="00D009D0">
        <w:rPr>
          <w:rFonts w:asciiTheme="minorHAnsi" w:hAnsiTheme="minorHAnsi" w:cstheme="minorHAnsi"/>
          <w:sz w:val="24"/>
          <w:szCs w:val="24"/>
        </w:rPr>
        <w:t xml:space="preserve"> alimentado por motores </w:t>
      </w:r>
      <w:hyperlink r:id="rId15" w:tooltip="Pratt &amp; Whitney JT8D" w:history="1">
        <w:r w:rsidR="007C2483"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Pratt&amp; Whitney JT8D</w:t>
        </w:r>
      </w:hyperlink>
      <w:r w:rsidR="007C2483" w:rsidRPr="00D009D0">
        <w:rPr>
          <w:rFonts w:asciiTheme="minorHAnsi" w:hAnsiTheme="minorHAnsi" w:cstheme="minorHAnsi"/>
          <w:sz w:val="24"/>
          <w:szCs w:val="24"/>
        </w:rPr>
        <w:t> turbo</w:t>
      </w:r>
      <w:r w:rsidR="000E048D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="007C2483" w:rsidRPr="00D009D0">
        <w:rPr>
          <w:rFonts w:asciiTheme="minorHAnsi" w:hAnsiTheme="minorHAnsi" w:cstheme="minorHAnsi"/>
          <w:sz w:val="24"/>
          <w:szCs w:val="24"/>
        </w:rPr>
        <w:t>fans abaixo de uma </w:t>
      </w:r>
      <w:hyperlink r:id="rId16" w:tooltip="Cauda em T" w:history="1">
        <w:r w:rsidR="007C2483"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cauda em T</w:t>
        </w:r>
      </w:hyperlink>
      <w:r w:rsidR="007C2483" w:rsidRPr="00D009D0">
        <w:rPr>
          <w:rFonts w:asciiTheme="minorHAnsi" w:hAnsiTheme="minorHAnsi" w:cstheme="minorHAnsi"/>
          <w:sz w:val="24"/>
          <w:szCs w:val="24"/>
        </w:rPr>
        <w:t>, uma em cada lado da fuselagem e um no centro através de um </w:t>
      </w:r>
      <w:hyperlink r:id="rId17" w:tooltip="Duto em S (página não existe)" w:history="1">
        <w:r w:rsidR="007C2483"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duto em S</w:t>
        </w:r>
      </w:hyperlink>
      <w:r w:rsidR="007C2483" w:rsidRPr="00D009D0">
        <w:rPr>
          <w:rFonts w:asciiTheme="minorHAnsi" w:hAnsiTheme="minorHAnsi" w:cstheme="minorHAnsi"/>
          <w:sz w:val="24"/>
          <w:szCs w:val="24"/>
        </w:rPr>
        <w:t xml:space="preserve">. Ele compartilha sua seção transversal da cabine da fuselagem superior e o cockpit com </w:t>
      </w:r>
      <w:proofErr w:type="gramStart"/>
      <w:r w:rsidR="007C2483" w:rsidRPr="00D009D0">
        <w:rPr>
          <w:rFonts w:asciiTheme="minorHAnsi" w:hAnsiTheme="minorHAnsi" w:cstheme="minorHAnsi"/>
          <w:sz w:val="24"/>
          <w:szCs w:val="24"/>
        </w:rPr>
        <w:t>o 707</w:t>
      </w:r>
      <w:proofErr w:type="gramEnd"/>
      <w:r w:rsidR="007C2483" w:rsidRPr="00D009D0">
        <w:rPr>
          <w:rFonts w:asciiTheme="minorHAnsi" w:hAnsiTheme="minorHAnsi" w:cstheme="minorHAnsi"/>
          <w:sz w:val="24"/>
          <w:szCs w:val="24"/>
        </w:rPr>
        <w:t xml:space="preserve">. </w:t>
      </w:r>
      <w:r w:rsidR="000E048D" w:rsidRPr="00D009D0">
        <w:rPr>
          <w:rFonts w:asciiTheme="minorHAnsi" w:hAnsiTheme="minorHAnsi" w:cstheme="minorHAnsi"/>
          <w:sz w:val="24"/>
          <w:szCs w:val="24"/>
        </w:rPr>
        <w:t>O</w:t>
      </w:r>
      <w:r w:rsidR="007C2483" w:rsidRPr="00D009D0">
        <w:rPr>
          <w:rFonts w:asciiTheme="minorHAnsi" w:hAnsiTheme="minorHAnsi" w:cstheme="minorHAnsi"/>
          <w:sz w:val="24"/>
          <w:szCs w:val="24"/>
        </w:rPr>
        <w:t xml:space="preserve"> 727-200 alongado voou em julho de </w:t>
      </w:r>
      <w:hyperlink r:id="rId18" w:tooltip="1967" w:history="1">
        <w:r w:rsidR="007C2483"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1967</w:t>
        </w:r>
      </w:hyperlink>
      <w:r w:rsidR="007C2483" w:rsidRPr="00D009D0">
        <w:rPr>
          <w:rFonts w:asciiTheme="minorHAnsi" w:hAnsiTheme="minorHAnsi" w:cstheme="minorHAnsi"/>
          <w:sz w:val="24"/>
          <w:szCs w:val="24"/>
        </w:rPr>
        <w:t> e entrou em serviço com a </w:t>
      </w:r>
      <w:hyperlink r:id="rId19" w:tooltip="Northeast Airlines" w:history="1">
        <w:r w:rsidR="007C2483" w:rsidRPr="00D009D0">
          <w:rPr>
            <w:rStyle w:val="Hyperlink"/>
            <w:rFonts w:asciiTheme="minorHAnsi" w:hAnsiTheme="minorHAnsi" w:cstheme="minorHAnsi"/>
            <w:color w:val="auto"/>
            <w:sz w:val="24"/>
            <w:szCs w:val="24"/>
            <w:u w:val="none"/>
          </w:rPr>
          <w:t>Northeast Airlines</w:t>
        </w:r>
      </w:hyperlink>
      <w:r w:rsidR="007C2483" w:rsidRPr="00D009D0">
        <w:rPr>
          <w:rFonts w:asciiTheme="minorHAnsi" w:hAnsiTheme="minorHAnsi" w:cstheme="minorHAnsi"/>
          <w:sz w:val="24"/>
          <w:szCs w:val="24"/>
        </w:rPr>
        <w:t xml:space="preserve"> em dezembro daquele ano. </w:t>
      </w:r>
      <w:r>
        <w:rPr>
          <w:rFonts w:asciiTheme="minorHAnsi" w:hAnsiTheme="minorHAnsi" w:cstheme="minorHAnsi"/>
          <w:sz w:val="24"/>
          <w:szCs w:val="24"/>
        </w:rPr>
        <w:t xml:space="preserve">Transportava </w:t>
      </w:r>
      <w:r w:rsidR="007C2483" w:rsidRPr="00D009D0">
        <w:rPr>
          <w:rFonts w:asciiTheme="minorHAnsi" w:hAnsiTheme="minorHAnsi" w:cstheme="minorHAnsi"/>
          <w:sz w:val="24"/>
          <w:szCs w:val="24"/>
        </w:rPr>
        <w:t>normalmente 134 passageiros em duas classes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bookmarkStart w:id="3" w:name="pp-blr"/>
      <w:r>
        <w:rPr>
          <w:rFonts w:asciiTheme="minorHAnsi" w:hAnsiTheme="minorHAnsi" w:cstheme="minorHAnsi"/>
          <w:sz w:val="24"/>
          <w:szCs w:val="24"/>
        </w:rPr>
        <w:t>ou 155 em uma única classe.</w:t>
      </w:r>
      <w:bookmarkEnd w:id="3"/>
    </w:p>
    <w:p w:rsidR="00327DF2" w:rsidRDefault="00327DF2" w:rsidP="00327DF2">
      <w:pPr>
        <w:ind w:left="360" w:firstLine="349"/>
        <w:jc w:val="both"/>
        <w:rPr>
          <w:rFonts w:asciiTheme="minorHAnsi" w:hAnsiTheme="minorHAnsi" w:cstheme="minorHAnsi"/>
          <w:sz w:val="24"/>
          <w:szCs w:val="24"/>
        </w:rPr>
      </w:pPr>
    </w:p>
    <w:p w:rsidR="00327DF2" w:rsidRDefault="00327DF2" w:rsidP="00327DF2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DAS ESPECIFIDADES TÉCNICAS D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>O VAGÃO TREM DE PRATA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 xml:space="preserve"> (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>Trem de Gelo</w:t>
      </w:r>
      <w:r w:rsidRPr="00D009D0">
        <w:rPr>
          <w:rFonts w:asciiTheme="minorHAnsi" w:hAnsiTheme="minorHAnsi" w:cstheme="minorHAnsi"/>
          <w:b/>
          <w:sz w:val="24"/>
          <w:szCs w:val="24"/>
          <w:lang w:val="pt-BR"/>
        </w:rPr>
        <w:t>)</w:t>
      </w:r>
    </w:p>
    <w:p w:rsidR="00327DF2" w:rsidRDefault="00327DF2" w:rsidP="00327DF2">
      <w:pPr>
        <w:ind w:left="360"/>
        <w:jc w:val="both"/>
        <w:rPr>
          <w:rFonts w:asciiTheme="minorHAnsi" w:hAnsiTheme="minorHAnsi" w:cstheme="minorHAnsi"/>
          <w:b/>
          <w:sz w:val="24"/>
          <w:szCs w:val="24"/>
          <w:lang w:val="pt-BR"/>
        </w:rPr>
      </w:pPr>
    </w:p>
    <w:p w:rsidR="006D6505" w:rsidRDefault="00327DF2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  <w:r>
        <w:rPr>
          <w:sz w:val="24"/>
          <w:szCs w:val="24"/>
          <w:lang w:val="pt-BR"/>
        </w:rPr>
        <w:t xml:space="preserve">O </w:t>
      </w:r>
      <w:r w:rsidR="00010826">
        <w:rPr>
          <w:sz w:val="24"/>
          <w:szCs w:val="24"/>
          <w:lang w:val="pt-BR"/>
        </w:rPr>
        <w:t xml:space="preserve">vagão é um dos </w:t>
      </w:r>
      <w:r>
        <w:rPr>
          <w:sz w:val="24"/>
          <w:szCs w:val="24"/>
          <w:lang w:val="pt-BR"/>
        </w:rPr>
        <w:t>carro</w:t>
      </w:r>
      <w:r w:rsidR="00010826">
        <w:rPr>
          <w:sz w:val="24"/>
          <w:szCs w:val="24"/>
          <w:lang w:val="pt-BR"/>
        </w:rPr>
        <w:t>s</w:t>
      </w:r>
      <w:r>
        <w:rPr>
          <w:sz w:val="24"/>
          <w:szCs w:val="24"/>
          <w:lang w:val="pt-BR"/>
        </w:rPr>
        <w:t xml:space="preserve"> </w:t>
      </w:r>
      <w:r w:rsidRPr="00327DF2">
        <w:rPr>
          <w:sz w:val="24"/>
          <w:szCs w:val="24"/>
          <w:lang w:val="pt-BR"/>
        </w:rPr>
        <w:t>de</w:t>
      </w:r>
      <w:r>
        <w:rPr>
          <w:rFonts w:asciiTheme="minorHAnsi" w:hAnsiTheme="minorHAnsi" w:cstheme="minorHAnsi"/>
          <w:b/>
          <w:sz w:val="24"/>
          <w:szCs w:val="24"/>
          <w:lang w:val="pt-BR"/>
        </w:rPr>
        <w:t xml:space="preserve"> </w:t>
      </w:r>
      <w:r>
        <w:rPr>
          <w:sz w:val="24"/>
          <w:szCs w:val="24"/>
          <w:lang w:val="pt-BR"/>
        </w:rPr>
        <w:t>p</w:t>
      </w:r>
      <w:r w:rsidRPr="00327DF2">
        <w:rPr>
          <w:sz w:val="24"/>
          <w:szCs w:val="24"/>
          <w:lang w:val="pt-BR"/>
        </w:rPr>
        <w:t>assageiro</w:t>
      </w:r>
      <w:r w:rsidR="00010826">
        <w:rPr>
          <w:sz w:val="24"/>
          <w:szCs w:val="24"/>
          <w:lang w:val="pt-BR"/>
        </w:rPr>
        <w:t>s,</w:t>
      </w:r>
      <w:r>
        <w:rPr>
          <w:sz w:val="24"/>
          <w:szCs w:val="24"/>
          <w:lang w:val="pt-BR"/>
        </w:rPr>
        <w:t xml:space="preserve"> </w:t>
      </w:r>
      <w:r w:rsidR="00010826">
        <w:rPr>
          <w:sz w:val="24"/>
          <w:szCs w:val="24"/>
          <w:lang w:val="pt-BR"/>
        </w:rPr>
        <w:t xml:space="preserve">estilo dormitório, </w:t>
      </w:r>
      <w:r>
        <w:rPr>
          <w:sz w:val="24"/>
          <w:szCs w:val="24"/>
          <w:lang w:val="pt-BR"/>
        </w:rPr>
        <w:t xml:space="preserve">do famoso TREM DE PRATA. </w:t>
      </w:r>
      <w:r>
        <w:rPr>
          <w:rFonts w:ascii="Open Sans" w:hAnsi="Open Sans" w:cs="Open Sans"/>
          <w:color w:val="25292A"/>
          <w:sz w:val="20"/>
          <w:szCs w:val="20"/>
        </w:rPr>
        <w:t xml:space="preserve">Criado com o nome de Santa Cruz e rebatizado como Trem de Prata, o ramal fez história com charme na rota entre as duas maiores cidades do país. A história da rota noturna sobre trilhos entre as duas maiores cidades do Brasil remonta a </w:t>
      </w:r>
      <w:proofErr w:type="gramStart"/>
      <w:r>
        <w:rPr>
          <w:rFonts w:ascii="Open Sans" w:hAnsi="Open Sans" w:cs="Open Sans"/>
          <w:color w:val="25292A"/>
          <w:sz w:val="20"/>
          <w:szCs w:val="20"/>
        </w:rPr>
        <w:t>1949, quando uma composição desembarcou no Brasil, vinda</w:t>
      </w:r>
      <w:proofErr w:type="gramEnd"/>
      <w:r>
        <w:rPr>
          <w:rFonts w:ascii="Open Sans" w:hAnsi="Open Sans" w:cs="Open Sans"/>
          <w:color w:val="25292A"/>
          <w:sz w:val="20"/>
          <w:szCs w:val="20"/>
        </w:rPr>
        <w:t xml:space="preserve"> dos Estados Unidos, e ganhou o nome de Santa Cruz. Na época, ela partia da Estação Roosevelt, ou da Luz, no centro de São Paulo, em direção à Estação Dom Pedro II, mais conhecida como Central do Brasil, no Rio de Janeiro. Tratava-se de uma opção sofisticada que, com o passar das décadas, ficou cara demais.</w:t>
      </w:r>
    </w:p>
    <w:p w:rsidR="006D6505" w:rsidRDefault="006D6505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</w:p>
    <w:p w:rsidR="006D6505" w:rsidRDefault="00327DF2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  <w:r>
        <w:rPr>
          <w:rFonts w:ascii="Open Sans" w:hAnsi="Open Sans" w:cs="Open Sans"/>
          <w:color w:val="25292A"/>
          <w:sz w:val="20"/>
          <w:szCs w:val="20"/>
        </w:rPr>
        <w:t>A linha pública foi interrompida pela primeira vez em 1991 e, no mesmo ano, um consórcio privado venceu uma concorrência para explorá-la em formato de concessão por dez anos. Reformado, e rebatizado como Trem de Prata, voltou a circular em 1994 com partidas semanais, nessa fase entre as estações Barra Funda, em São Paulo, e Barão de Mauá, também chamada de Leopoldina, no Rio de Janeiro. Uma segunda composição começou a rodar no ano seguinte, o que tornou a periodicidade diária</w:t>
      </w:r>
      <w:r w:rsidR="006D6505">
        <w:rPr>
          <w:rFonts w:ascii="Open Sans" w:hAnsi="Open Sans" w:cs="Open Sans"/>
          <w:color w:val="25292A"/>
          <w:sz w:val="20"/>
          <w:szCs w:val="20"/>
        </w:rPr>
        <w:t>.</w:t>
      </w:r>
    </w:p>
    <w:p w:rsidR="006D6505" w:rsidRDefault="006D6505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</w:p>
    <w:p w:rsidR="006D6505" w:rsidRDefault="00327DF2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  <w:r>
        <w:rPr>
          <w:rFonts w:ascii="Open Sans" w:hAnsi="Open Sans" w:cs="Open Sans"/>
          <w:color w:val="25292A"/>
          <w:sz w:val="20"/>
          <w:szCs w:val="20"/>
        </w:rPr>
        <w:t xml:space="preserve">O trem contava com </w:t>
      </w:r>
      <w:proofErr w:type="gramStart"/>
      <w:r>
        <w:rPr>
          <w:rFonts w:ascii="Open Sans" w:hAnsi="Open Sans" w:cs="Open Sans"/>
          <w:color w:val="25292A"/>
          <w:sz w:val="20"/>
          <w:szCs w:val="20"/>
        </w:rPr>
        <w:t>um um</w:t>
      </w:r>
      <w:proofErr w:type="gramEnd"/>
      <w:r>
        <w:rPr>
          <w:rFonts w:ascii="Open Sans" w:hAnsi="Open Sans" w:cs="Open Sans"/>
          <w:color w:val="25292A"/>
          <w:sz w:val="20"/>
          <w:szCs w:val="20"/>
        </w:rPr>
        <w:t xml:space="preserve"> carro-bar, um carro-restaurante, dois vagões de bagagem e quatro de dormitórios - dotados de quarenta cabines duplas ocupadas por oitenta passageiros e atendidas por </w:t>
      </w:r>
      <w:r>
        <w:rPr>
          <w:rFonts w:ascii="Open Sans" w:hAnsi="Open Sans" w:cs="Open Sans"/>
          <w:color w:val="25292A"/>
          <w:sz w:val="20"/>
          <w:szCs w:val="20"/>
        </w:rPr>
        <w:lastRenderedPageBreak/>
        <w:t>24 tripulantes. A uma velocidade de 60 quilômetros por hora, a viagem ferroviária durava nove horas e meia pelos 516 quilômetros de trilhos - partia às 20h30 e chegava ao Rio às 6 da manhã.</w:t>
      </w:r>
    </w:p>
    <w:p w:rsidR="006D6505" w:rsidRDefault="006D6505" w:rsidP="006D6505">
      <w:pPr>
        <w:ind w:left="360"/>
        <w:jc w:val="both"/>
        <w:rPr>
          <w:rFonts w:ascii="Open Sans" w:hAnsi="Open Sans" w:cs="Open Sans"/>
          <w:color w:val="25292A"/>
          <w:sz w:val="20"/>
          <w:szCs w:val="20"/>
        </w:rPr>
      </w:pPr>
    </w:p>
    <w:p w:rsidR="00327DF2" w:rsidRPr="006D6505" w:rsidRDefault="00327DF2" w:rsidP="006D6505">
      <w:pPr>
        <w:ind w:left="360"/>
        <w:jc w:val="both"/>
        <w:rPr>
          <w:sz w:val="24"/>
          <w:szCs w:val="24"/>
          <w:lang w:val="pt-BR"/>
        </w:rPr>
      </w:pPr>
      <w:r>
        <w:rPr>
          <w:rFonts w:ascii="Open Sans" w:hAnsi="Open Sans" w:cs="Open Sans"/>
          <w:color w:val="25292A"/>
          <w:sz w:val="20"/>
          <w:szCs w:val="20"/>
        </w:rPr>
        <w:t>Poucos anos depois, no entanto, a rota passou a sofrer com atrasos frequentes e a concorrência do avião. Nesse período, o bilhete do trem custava até 120 reais (com direito a um café da manhã), o dobro da média da ponte aérea. Em seus últimos tempos, houve ocasiões em que o Trem de Prata realizou o percurso Rio-São Paulo com menos de dez passageiros em seus vagões. A derradeira viagem ocorreu em 29 de novembro de 1998.</w:t>
      </w:r>
    </w:p>
    <w:p w:rsidR="007C28D7" w:rsidRPr="00D009D0" w:rsidRDefault="007C28D7" w:rsidP="00D009D0">
      <w:pPr>
        <w:jc w:val="both"/>
        <w:rPr>
          <w:rFonts w:asciiTheme="minorHAnsi" w:hAnsiTheme="minorHAnsi" w:cstheme="minorHAnsi"/>
          <w:sz w:val="24"/>
          <w:szCs w:val="24"/>
          <w:lang w:val="pt-BR"/>
        </w:rPr>
      </w:pPr>
    </w:p>
    <w:p w:rsidR="007C2483" w:rsidRPr="00D009D0" w:rsidRDefault="00C73EAB" w:rsidP="00F945B7">
      <w:pPr>
        <w:tabs>
          <w:tab w:val="left" w:pos="426"/>
        </w:tabs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6 -</w:t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ab/>
      </w:r>
      <w:r w:rsidR="007C2483" w:rsidRPr="00D009D0">
        <w:rPr>
          <w:rFonts w:asciiTheme="minorHAnsi" w:hAnsiTheme="minorHAnsi" w:cstheme="minorHAnsi"/>
          <w:b/>
          <w:bCs/>
          <w:sz w:val="24"/>
          <w:szCs w:val="24"/>
        </w:rPr>
        <w:t>INVESTIMENTO PARA CONCESSÃO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ind w:left="993" w:hanging="567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6.1.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="00C73EAB" w:rsidRPr="00D009D0">
        <w:rPr>
          <w:rFonts w:asciiTheme="minorHAnsi" w:hAnsiTheme="minorHAnsi" w:cstheme="minorHAnsi"/>
          <w:sz w:val="24"/>
          <w:szCs w:val="24"/>
        </w:rPr>
        <w:tab/>
      </w:r>
      <w:r w:rsidRPr="00D009D0">
        <w:rPr>
          <w:rFonts w:asciiTheme="minorHAnsi" w:hAnsiTheme="minorHAnsi" w:cstheme="minorHAnsi"/>
          <w:sz w:val="24"/>
          <w:szCs w:val="24"/>
        </w:rPr>
        <w:t>Capex</w:t>
      </w:r>
    </w:p>
    <w:p w:rsidR="00C73EAB" w:rsidRPr="00D009D0" w:rsidRDefault="007C2483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A estimativa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dos montantes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de investimento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necessários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na CONCESSÃO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considerou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as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intervenções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apontadas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 xml:space="preserve">no </w:t>
      </w:r>
      <w:r w:rsidRPr="00D009D0">
        <w:rPr>
          <w:rFonts w:asciiTheme="minorHAnsi" w:hAnsiTheme="minorHAnsi" w:cstheme="minorHAnsi"/>
          <w:b/>
          <w:w w:val="90"/>
          <w:sz w:val="24"/>
          <w:szCs w:val="24"/>
        </w:rPr>
        <w:t>projeto basico</w:t>
      </w:r>
      <w:r w:rsidR="00895426" w:rsidRPr="00D009D0">
        <w:rPr>
          <w:rFonts w:asciiTheme="minorHAnsi" w:hAnsiTheme="minorHAnsi" w:cstheme="minorHAnsi"/>
          <w:b/>
          <w:w w:val="90"/>
          <w:sz w:val="24"/>
          <w:szCs w:val="24"/>
        </w:rPr>
        <w:t xml:space="preserve"> com o Estudo de Viabilidade</w:t>
      </w:r>
      <w:r w:rsidRPr="00D009D0">
        <w:rPr>
          <w:rFonts w:asciiTheme="minorHAnsi" w:hAnsiTheme="minorHAnsi" w:cstheme="minorHAnsi"/>
          <w:sz w:val="24"/>
          <w:szCs w:val="24"/>
        </w:rPr>
        <w:t>.</w:t>
      </w:r>
    </w:p>
    <w:p w:rsidR="00C73EAB" w:rsidRPr="00D009D0" w:rsidRDefault="00C73EAB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</w:p>
    <w:p w:rsidR="00C73EAB" w:rsidRPr="00D009D0" w:rsidRDefault="007C2483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 xml:space="preserve">Os montantes de investimento necessários foram estimados em </w:t>
      </w:r>
      <w:r w:rsidRPr="00D009D0">
        <w:rPr>
          <w:rFonts w:asciiTheme="minorHAnsi" w:hAnsiTheme="minorHAnsi" w:cstheme="minorHAnsi"/>
          <w:b/>
          <w:sz w:val="24"/>
          <w:szCs w:val="24"/>
        </w:rPr>
        <w:t xml:space="preserve">R$ </w:t>
      </w:r>
      <w:r w:rsidR="00251EAB" w:rsidRPr="00D009D0">
        <w:rPr>
          <w:rFonts w:asciiTheme="minorHAnsi" w:hAnsiTheme="minorHAnsi" w:cstheme="minorHAnsi"/>
          <w:b/>
          <w:sz w:val="24"/>
          <w:szCs w:val="24"/>
        </w:rPr>
        <w:t>48.915.901,66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251EAB" w:rsidRPr="00D009D0">
        <w:rPr>
          <w:rFonts w:asciiTheme="minorHAnsi" w:hAnsiTheme="minorHAnsi" w:cstheme="minorHAnsi"/>
          <w:b/>
          <w:sz w:val="24"/>
          <w:szCs w:val="24"/>
        </w:rPr>
        <w:t>(quarenta e oito</w:t>
      </w:r>
      <w:r w:rsidRPr="00D009D0">
        <w:rPr>
          <w:rFonts w:asciiTheme="minorHAnsi" w:hAnsiTheme="minorHAnsi" w:cstheme="minorHAnsi"/>
          <w:b/>
          <w:sz w:val="24"/>
          <w:szCs w:val="24"/>
        </w:rPr>
        <w:t xml:space="preserve"> milhões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>,</w:t>
      </w:r>
      <w:r w:rsidR="00251EAB" w:rsidRPr="00D009D0">
        <w:rPr>
          <w:rFonts w:asciiTheme="minorHAnsi" w:hAnsiTheme="minorHAnsi" w:cstheme="minorHAnsi"/>
          <w:b/>
          <w:sz w:val="24"/>
          <w:szCs w:val="24"/>
        </w:rPr>
        <w:t xml:space="preserve"> novecentos e quinze mil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>,</w:t>
      </w:r>
      <w:r w:rsidR="00251EAB" w:rsidRPr="00D009D0">
        <w:rPr>
          <w:rFonts w:asciiTheme="minorHAnsi" w:hAnsiTheme="minorHAnsi" w:cstheme="minorHAnsi"/>
          <w:b/>
          <w:sz w:val="24"/>
          <w:szCs w:val="24"/>
        </w:rPr>
        <w:t xml:space="preserve"> novecentos e um reais e sessenta e seis centavos)</w:t>
      </w:r>
      <w:r w:rsidRPr="00D009D0">
        <w:rPr>
          <w:rFonts w:asciiTheme="minorHAnsi" w:hAnsiTheme="minorHAnsi" w:cstheme="minorHAnsi"/>
          <w:sz w:val="24"/>
          <w:szCs w:val="24"/>
        </w:rPr>
        <w:t>, conforme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 xml:space="preserve">detalhado no </w:t>
      </w:r>
      <w:r w:rsidRPr="00D009D0">
        <w:rPr>
          <w:rFonts w:asciiTheme="minorHAnsi" w:hAnsiTheme="minorHAnsi" w:cstheme="minorHAnsi"/>
          <w:b/>
          <w:sz w:val="24"/>
          <w:szCs w:val="24"/>
        </w:rPr>
        <w:t>projeto basico</w:t>
      </w:r>
      <w:r w:rsidR="00C73EAB" w:rsidRPr="00D009D0">
        <w:rPr>
          <w:rFonts w:asciiTheme="minorHAnsi" w:hAnsiTheme="minorHAnsi" w:cstheme="minorHAnsi"/>
          <w:b/>
          <w:w w:val="90"/>
          <w:sz w:val="24"/>
          <w:szCs w:val="24"/>
        </w:rPr>
        <w:t xml:space="preserve"> - </w:t>
      </w:r>
      <w:r w:rsidR="00D43A27" w:rsidRPr="00D009D0">
        <w:rPr>
          <w:rFonts w:asciiTheme="minorHAnsi" w:hAnsiTheme="minorHAnsi" w:cstheme="minorHAnsi"/>
          <w:b/>
          <w:w w:val="90"/>
          <w:sz w:val="24"/>
          <w:szCs w:val="24"/>
        </w:rPr>
        <w:t>ESTUDO DE VIABILIDADE DO COMPLEXO TURÍSTICO E CULTURAL</w:t>
      </w:r>
      <w:r w:rsidRPr="00D009D0">
        <w:rPr>
          <w:rFonts w:asciiTheme="minorHAnsi" w:hAnsiTheme="minorHAnsi" w:cstheme="minorHAnsi"/>
          <w:sz w:val="24"/>
          <w:szCs w:val="24"/>
        </w:rPr>
        <w:t>,</w:t>
      </w:r>
      <w:r w:rsidR="00327DF2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ambos deste.</w:t>
      </w:r>
    </w:p>
    <w:p w:rsidR="00C73EAB" w:rsidRPr="00D009D0" w:rsidRDefault="00C73EAB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</w:p>
    <w:p w:rsidR="00C73EAB" w:rsidRPr="00D009D0" w:rsidRDefault="007C2483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Os investimentos em restruturação física do Espaço cultural</w:t>
      </w:r>
      <w:proofErr w:type="gramStart"/>
      <w:r w:rsidRPr="00D009D0">
        <w:rPr>
          <w:rFonts w:asciiTheme="minorHAnsi" w:hAnsiTheme="minorHAnsi" w:cstheme="minorHAnsi"/>
          <w:w w:val="95"/>
          <w:sz w:val="24"/>
          <w:szCs w:val="24"/>
        </w:rPr>
        <w:t>, foram</w:t>
      </w:r>
      <w:proofErr w:type="gramEnd"/>
      <w:r w:rsidRPr="00D009D0">
        <w:rPr>
          <w:rFonts w:asciiTheme="minorHAnsi" w:hAnsiTheme="minorHAnsi" w:cstheme="minorHAnsi"/>
          <w:w w:val="95"/>
          <w:sz w:val="24"/>
          <w:szCs w:val="24"/>
        </w:rPr>
        <w:t xml:space="preserve"> previstos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para acontecer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em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até 06 meses</w:t>
      </w:r>
      <w:r w:rsidRPr="00D009D0">
        <w:rPr>
          <w:rFonts w:asciiTheme="minorHAnsi" w:hAnsiTheme="minorHAnsi" w:cstheme="minorHAnsi"/>
          <w:spacing w:val="1"/>
          <w:sz w:val="24"/>
          <w:szCs w:val="24"/>
        </w:rPr>
        <w:t xml:space="preserve">, bem como </w:t>
      </w:r>
      <w:r w:rsidRPr="00D009D0">
        <w:rPr>
          <w:rFonts w:asciiTheme="minorHAnsi" w:hAnsiTheme="minorHAnsi" w:cstheme="minorHAnsi"/>
          <w:sz w:val="24"/>
          <w:szCs w:val="24"/>
        </w:rPr>
        <w:t>os investimentos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para a readequação física. Os valores estimados de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investimentos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estão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apresentados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na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 xml:space="preserve">tabela </w:t>
      </w:r>
      <w:r w:rsidR="00895426" w:rsidRPr="00D009D0">
        <w:rPr>
          <w:rFonts w:asciiTheme="minorHAnsi" w:hAnsiTheme="minorHAnsi" w:cstheme="minorHAnsi"/>
          <w:sz w:val="24"/>
          <w:szCs w:val="24"/>
        </w:rPr>
        <w:t xml:space="preserve">INVESTIMENTOS do Estudo de Viabilidade, em anexo, sendo </w:t>
      </w:r>
      <w:r w:rsidR="00895426" w:rsidRPr="00D009D0">
        <w:rPr>
          <w:rFonts w:asciiTheme="minorHAnsi" w:hAnsiTheme="minorHAnsi" w:cstheme="minorHAnsi"/>
          <w:b/>
          <w:sz w:val="24"/>
          <w:szCs w:val="24"/>
        </w:rPr>
        <w:t>R$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895426" w:rsidRPr="00D009D0">
        <w:rPr>
          <w:rFonts w:asciiTheme="minorHAnsi" w:hAnsiTheme="minorHAnsi" w:cstheme="minorHAnsi"/>
          <w:b/>
          <w:sz w:val="24"/>
          <w:szCs w:val="24"/>
        </w:rPr>
        <w:t>690.948,05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(seiscentos e noventa mil, novecentos e quarenta e oito reais e cinco centavos)</w:t>
      </w:r>
      <w:r w:rsidR="00895426" w:rsidRPr="00D009D0">
        <w:rPr>
          <w:rFonts w:asciiTheme="minorHAnsi" w:hAnsiTheme="minorHAnsi" w:cstheme="minorHAnsi"/>
          <w:sz w:val="24"/>
          <w:szCs w:val="24"/>
        </w:rPr>
        <w:t xml:space="preserve"> no primeiro ano e </w:t>
      </w:r>
      <w:r w:rsidR="00895426" w:rsidRPr="00D009D0">
        <w:rPr>
          <w:rFonts w:asciiTheme="minorHAnsi" w:hAnsiTheme="minorHAnsi" w:cstheme="minorHAnsi"/>
          <w:b/>
          <w:sz w:val="24"/>
          <w:szCs w:val="24"/>
        </w:rPr>
        <w:t>R$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895426" w:rsidRPr="00D009D0">
        <w:rPr>
          <w:rFonts w:asciiTheme="minorHAnsi" w:hAnsiTheme="minorHAnsi" w:cstheme="minorHAnsi"/>
          <w:b/>
          <w:sz w:val="24"/>
          <w:szCs w:val="24"/>
        </w:rPr>
        <w:t>125.464,63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(cento e vinte e cinco mil, quatrocentos e sessenta e quatro reais e sessesnta e três centavos)</w:t>
      </w:r>
      <w:r w:rsidR="00895426" w:rsidRPr="00D009D0">
        <w:rPr>
          <w:rFonts w:asciiTheme="minorHAnsi" w:hAnsiTheme="minorHAnsi" w:cstheme="minorHAnsi"/>
          <w:sz w:val="24"/>
          <w:szCs w:val="24"/>
        </w:rPr>
        <w:t xml:space="preserve"> de reinvestimentos no décimo primeiro ano da concessão.</w:t>
      </w:r>
    </w:p>
    <w:p w:rsidR="00C73EAB" w:rsidRPr="00D009D0" w:rsidRDefault="00C73EAB" w:rsidP="00D009D0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</w:p>
    <w:p w:rsidR="00F945B7" w:rsidRDefault="00C73EAB" w:rsidP="00F945B7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A SUBVENÇÃO, do parceiro pú</w:t>
      </w:r>
      <w:r w:rsidR="007C2483" w:rsidRPr="00D009D0">
        <w:rPr>
          <w:rFonts w:asciiTheme="minorHAnsi" w:hAnsiTheme="minorHAnsi" w:cstheme="minorHAnsi"/>
          <w:sz w:val="24"/>
          <w:szCs w:val="24"/>
        </w:rPr>
        <w:t xml:space="preserve">blico ao parceiro privado, referente ao investimento, deverá ocorrer mensalmente, no periodo de </w:t>
      </w:r>
      <w:r w:rsidR="007C2483" w:rsidRPr="00D009D0">
        <w:rPr>
          <w:rFonts w:asciiTheme="minorHAnsi" w:hAnsiTheme="minorHAnsi" w:cstheme="minorHAnsi"/>
          <w:b/>
          <w:sz w:val="24"/>
          <w:szCs w:val="24"/>
        </w:rPr>
        <w:t>06 (seis) meses</w:t>
      </w:r>
      <w:r w:rsidR="007C2483" w:rsidRPr="00D009D0">
        <w:rPr>
          <w:rFonts w:asciiTheme="minorHAnsi" w:hAnsiTheme="minorHAnsi" w:cstheme="minorHAnsi"/>
          <w:sz w:val="24"/>
          <w:szCs w:val="24"/>
        </w:rPr>
        <w:t>, em parcelas iguais,</w:t>
      </w:r>
      <w:r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="007C2483" w:rsidRPr="00D009D0">
        <w:rPr>
          <w:rFonts w:asciiTheme="minorHAnsi" w:hAnsiTheme="minorHAnsi" w:cstheme="minorHAnsi"/>
          <w:sz w:val="24"/>
          <w:szCs w:val="24"/>
        </w:rPr>
        <w:t xml:space="preserve">previstas no contrato </w:t>
      </w:r>
      <w:r w:rsidR="00895426" w:rsidRPr="00D009D0">
        <w:rPr>
          <w:rFonts w:asciiTheme="minorHAnsi" w:hAnsiTheme="minorHAnsi" w:cstheme="minorHAnsi"/>
          <w:sz w:val="24"/>
          <w:szCs w:val="24"/>
        </w:rPr>
        <w:t xml:space="preserve">e edital, conforme tabela </w:t>
      </w:r>
      <w:r w:rsidR="00D43A27" w:rsidRPr="00D009D0">
        <w:rPr>
          <w:rFonts w:asciiTheme="minorHAnsi" w:hAnsiTheme="minorHAnsi" w:cstheme="minorHAnsi"/>
          <w:sz w:val="24"/>
          <w:szCs w:val="24"/>
        </w:rPr>
        <w:t>anexa</w:t>
      </w:r>
      <w:r w:rsidR="00895426" w:rsidRPr="00D009D0">
        <w:rPr>
          <w:rFonts w:asciiTheme="minorHAnsi" w:hAnsiTheme="minorHAnsi" w:cstheme="minorHAnsi"/>
          <w:sz w:val="24"/>
          <w:szCs w:val="24"/>
        </w:rPr>
        <w:t>.</w:t>
      </w:r>
    </w:p>
    <w:p w:rsidR="00F945B7" w:rsidRDefault="00F945B7" w:rsidP="00F945B7">
      <w:pPr>
        <w:pStyle w:val="PargrafodaLista"/>
        <w:tabs>
          <w:tab w:val="left" w:pos="833"/>
        </w:tabs>
        <w:spacing w:before="16"/>
        <w:ind w:left="993" w:right="139"/>
        <w:rPr>
          <w:rFonts w:asciiTheme="minorHAnsi" w:hAnsiTheme="minorHAnsi" w:cstheme="minorHAnsi"/>
          <w:sz w:val="24"/>
          <w:szCs w:val="24"/>
        </w:rPr>
      </w:pPr>
    </w:p>
    <w:p w:rsidR="007C2483" w:rsidRPr="00F945B7" w:rsidRDefault="00F945B7" w:rsidP="00F945B7">
      <w:pPr>
        <w:pStyle w:val="PargrafodaLista"/>
        <w:tabs>
          <w:tab w:val="left" w:pos="833"/>
        </w:tabs>
        <w:spacing w:before="16"/>
        <w:ind w:left="426" w:right="139" w:hanging="426"/>
        <w:rPr>
          <w:rFonts w:asciiTheme="minorHAnsi" w:hAnsiTheme="minorHAnsi" w:cstheme="minorHAnsi"/>
          <w:b/>
          <w:sz w:val="24"/>
          <w:szCs w:val="24"/>
        </w:rPr>
      </w:pPr>
      <w:r w:rsidRPr="00F945B7">
        <w:rPr>
          <w:rFonts w:asciiTheme="minorHAnsi" w:hAnsiTheme="minorHAnsi" w:cstheme="minorHAnsi"/>
          <w:b/>
          <w:sz w:val="24"/>
          <w:szCs w:val="24"/>
        </w:rPr>
        <w:t>7 -</w:t>
      </w:r>
      <w:r w:rsidRPr="00F945B7">
        <w:rPr>
          <w:rFonts w:asciiTheme="minorHAnsi" w:hAnsiTheme="minorHAnsi" w:cstheme="minorHAnsi"/>
          <w:b/>
          <w:sz w:val="24"/>
          <w:szCs w:val="24"/>
        </w:rPr>
        <w:tab/>
      </w:r>
      <w:r w:rsidR="007C2483" w:rsidRPr="00F945B7">
        <w:rPr>
          <w:rFonts w:asciiTheme="minorHAnsi" w:hAnsiTheme="minorHAnsi" w:cstheme="minorHAnsi"/>
          <w:b/>
          <w:bCs/>
          <w:sz w:val="24"/>
          <w:szCs w:val="24"/>
        </w:rPr>
        <w:t>RECEITA</w:t>
      </w:r>
    </w:p>
    <w:p w:rsidR="007C2483" w:rsidRPr="00010826" w:rsidRDefault="007C2483" w:rsidP="00F945B7">
      <w:pPr>
        <w:pStyle w:val="PargrafodaLista"/>
        <w:numPr>
          <w:ilvl w:val="2"/>
          <w:numId w:val="10"/>
        </w:numPr>
        <w:tabs>
          <w:tab w:val="left" w:pos="993"/>
        </w:tabs>
        <w:spacing w:before="163"/>
        <w:rPr>
          <w:rFonts w:asciiTheme="minorHAnsi" w:hAnsiTheme="minorHAnsi" w:cstheme="minorHAnsi"/>
          <w:sz w:val="24"/>
          <w:szCs w:val="24"/>
        </w:rPr>
      </w:pPr>
      <w:r w:rsidRPr="00010826">
        <w:rPr>
          <w:rFonts w:asciiTheme="minorHAnsi" w:hAnsiTheme="minorHAnsi" w:cstheme="minorHAnsi"/>
          <w:w w:val="95"/>
          <w:sz w:val="24"/>
          <w:szCs w:val="24"/>
        </w:rPr>
        <w:t>Foram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estipulados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dois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grupos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de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receitas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para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a</w:t>
      </w:r>
      <w:r w:rsidR="00C73EAB" w:rsidRPr="00010826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010826">
        <w:rPr>
          <w:rFonts w:asciiTheme="minorHAnsi" w:hAnsiTheme="minorHAnsi" w:cstheme="minorHAnsi"/>
          <w:w w:val="95"/>
          <w:sz w:val="24"/>
          <w:szCs w:val="24"/>
        </w:rPr>
        <w:t>CONCESSÃO:</w:t>
      </w:r>
    </w:p>
    <w:p w:rsidR="007C2483" w:rsidRPr="00D009D0" w:rsidRDefault="007C2483" w:rsidP="00D009D0">
      <w:pPr>
        <w:pStyle w:val="Corpodetexto"/>
        <w:ind w:left="426"/>
        <w:jc w:val="both"/>
        <w:rPr>
          <w:rFonts w:asciiTheme="minorHAnsi" w:hAnsiTheme="minorHAnsi" w:cstheme="minorHAnsi"/>
        </w:rPr>
      </w:pPr>
    </w:p>
    <w:p w:rsidR="00F945B7" w:rsidRPr="00F945B7" w:rsidRDefault="007C2483" w:rsidP="00F945B7">
      <w:pPr>
        <w:pStyle w:val="PargrafodaLista"/>
        <w:numPr>
          <w:ilvl w:val="0"/>
          <w:numId w:val="2"/>
        </w:numPr>
        <w:tabs>
          <w:tab w:val="left" w:pos="1276"/>
        </w:tabs>
        <w:spacing w:before="163"/>
        <w:ind w:left="1276" w:right="139" w:hanging="283"/>
        <w:rPr>
          <w:rFonts w:asciiTheme="minorHAnsi" w:hAnsiTheme="minorHAnsi" w:cstheme="minorHAnsi"/>
          <w:b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 xml:space="preserve">CONTRAPRESTAÇÃO MENSAL EFETIVA: montante a ser pago mensalmente atraves do percentual determinado </w:t>
      </w:r>
      <w:r w:rsidRPr="00D009D0">
        <w:rPr>
          <w:rFonts w:asciiTheme="minorHAnsi" w:hAnsiTheme="minorHAnsi" w:cstheme="minorHAnsi"/>
          <w:b/>
          <w:sz w:val="24"/>
          <w:szCs w:val="24"/>
        </w:rPr>
        <w:t>por 25%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(vinte e cinco por cento)</w:t>
      </w:r>
      <w:r w:rsidRPr="00D009D0">
        <w:rPr>
          <w:rFonts w:asciiTheme="minorHAnsi" w:hAnsiTheme="minorHAnsi" w:cstheme="minorHAnsi"/>
          <w:b/>
          <w:sz w:val="24"/>
          <w:szCs w:val="24"/>
        </w:rPr>
        <w:t>,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pelo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PODER CONCEDENTE à CONCESSIONÁRIA em decorrência da execução do OBJETO do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CONTRATO, calculada nos termos do Anexo V do Contrato</w:t>
      </w:r>
      <w:r w:rsidR="00C73EAB" w:rsidRPr="00D009D0">
        <w:rPr>
          <w:rFonts w:asciiTheme="minorHAnsi" w:hAnsiTheme="minorHAnsi" w:cstheme="minorHAnsi"/>
          <w:w w:val="90"/>
          <w:sz w:val="24"/>
          <w:szCs w:val="24"/>
        </w:rPr>
        <w:t xml:space="preserve"> - </w:t>
      </w:r>
      <w:r w:rsidRPr="00D009D0">
        <w:rPr>
          <w:rFonts w:asciiTheme="minorHAnsi" w:hAnsiTheme="minorHAnsi" w:cstheme="minorHAnsi"/>
          <w:sz w:val="24"/>
          <w:szCs w:val="24"/>
        </w:rPr>
        <w:t>Mecanismo de</w:t>
      </w:r>
      <w:r w:rsidR="00010826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Pagamento de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 xml:space="preserve">Contraprestação na modalidade </w:t>
      </w:r>
      <w:r w:rsidRPr="00D009D0">
        <w:rPr>
          <w:rFonts w:asciiTheme="minorHAnsi" w:hAnsiTheme="minorHAnsi" w:cstheme="minorHAnsi"/>
          <w:b/>
          <w:sz w:val="24"/>
          <w:szCs w:val="24"/>
        </w:rPr>
        <w:t>concessão patrocinada.</w:t>
      </w:r>
    </w:p>
    <w:p w:rsidR="00F945B7" w:rsidRPr="00F945B7" w:rsidRDefault="007C2483" w:rsidP="00F945B7">
      <w:pPr>
        <w:pStyle w:val="PargrafodaLista"/>
        <w:numPr>
          <w:ilvl w:val="0"/>
          <w:numId w:val="2"/>
        </w:numPr>
        <w:tabs>
          <w:tab w:val="left" w:pos="1276"/>
        </w:tabs>
        <w:spacing w:before="163"/>
        <w:ind w:left="1276" w:right="139" w:hanging="283"/>
        <w:rPr>
          <w:rFonts w:asciiTheme="minorHAnsi" w:hAnsiTheme="minorHAnsi" w:cstheme="minorHAnsi"/>
          <w:b/>
          <w:sz w:val="24"/>
          <w:szCs w:val="24"/>
        </w:rPr>
      </w:pPr>
      <w:r w:rsidRPr="00F945B7">
        <w:rPr>
          <w:rFonts w:asciiTheme="minorHAnsi" w:hAnsiTheme="minorHAnsi" w:cstheme="minorHAnsi"/>
          <w:w w:val="95"/>
          <w:sz w:val="24"/>
          <w:szCs w:val="24"/>
        </w:rPr>
        <w:t>RECEITAS ACESSÓRIAS: receitas alternativas, complementares, acessórias ou de projetos</w:t>
      </w:r>
      <w:r w:rsidR="00C73EAB" w:rsidRPr="00F945B7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w w:val="95"/>
          <w:sz w:val="24"/>
          <w:szCs w:val="24"/>
        </w:rPr>
        <w:t xml:space="preserve">associados, percebidas pela CONCESSIONÁRIA em razão da EXPLORAÇÃO </w:t>
      </w:r>
      <w:r w:rsidRPr="00F945B7">
        <w:rPr>
          <w:rFonts w:asciiTheme="minorHAnsi" w:hAnsiTheme="minorHAnsi" w:cstheme="minorHAnsi"/>
          <w:w w:val="95"/>
          <w:sz w:val="24"/>
          <w:szCs w:val="24"/>
        </w:rPr>
        <w:lastRenderedPageBreak/>
        <w:t>COMERCIAL dos</w:t>
      </w:r>
      <w:r w:rsidR="00C73EAB" w:rsidRPr="00F945B7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EMPREENDIMENTOS ASSOCIADOS,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de acordo com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a Lei Municipal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n°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="008D7201" w:rsidRPr="00F945B7">
        <w:rPr>
          <w:rFonts w:asciiTheme="minorHAnsi" w:hAnsiTheme="minorHAnsi" w:cstheme="minorHAnsi"/>
          <w:sz w:val="24"/>
          <w:szCs w:val="24"/>
        </w:rPr>
        <w:t>2933/2017</w:t>
      </w:r>
      <w:r w:rsidRPr="00F945B7">
        <w:rPr>
          <w:rFonts w:asciiTheme="minorHAnsi" w:hAnsiTheme="minorHAnsi" w:cstheme="minorHAnsi"/>
          <w:sz w:val="24"/>
          <w:szCs w:val="24"/>
        </w:rPr>
        <w:t>.</w:t>
      </w:r>
    </w:p>
    <w:p w:rsidR="00F945B7" w:rsidRPr="00F945B7" w:rsidRDefault="00F945B7" w:rsidP="00F945B7">
      <w:pPr>
        <w:pStyle w:val="PargrafodaLista"/>
        <w:rPr>
          <w:rFonts w:asciiTheme="minorHAnsi" w:hAnsiTheme="minorHAnsi" w:cstheme="minorHAnsi"/>
          <w:sz w:val="24"/>
          <w:szCs w:val="24"/>
        </w:rPr>
      </w:pPr>
    </w:p>
    <w:p w:rsidR="00F945B7" w:rsidRPr="00F945B7" w:rsidRDefault="007C2483" w:rsidP="00F945B7">
      <w:pPr>
        <w:pStyle w:val="PargrafodaLista"/>
        <w:numPr>
          <w:ilvl w:val="0"/>
          <w:numId w:val="2"/>
        </w:numPr>
        <w:tabs>
          <w:tab w:val="left" w:pos="1276"/>
        </w:tabs>
        <w:spacing w:before="163"/>
        <w:ind w:left="1276" w:right="139" w:hanging="283"/>
        <w:rPr>
          <w:rFonts w:asciiTheme="minorHAnsi" w:hAnsiTheme="minorHAnsi" w:cstheme="minorHAnsi"/>
          <w:b/>
          <w:sz w:val="24"/>
          <w:szCs w:val="24"/>
        </w:rPr>
      </w:pPr>
      <w:r w:rsidRPr="00F945B7">
        <w:rPr>
          <w:rFonts w:asciiTheme="minorHAnsi" w:hAnsiTheme="minorHAnsi" w:cstheme="minorHAnsi"/>
          <w:sz w:val="24"/>
          <w:szCs w:val="24"/>
        </w:rPr>
        <w:t>RECEITA BRUTA/EXPLORATÓRA:</w:t>
      </w:r>
      <w:proofErr w:type="gramStart"/>
      <w:r w:rsidRPr="00F945B7">
        <w:rPr>
          <w:rFonts w:asciiTheme="minorHAnsi" w:hAnsiTheme="minorHAnsi" w:cstheme="minorHAnsi"/>
          <w:sz w:val="24"/>
          <w:szCs w:val="24"/>
        </w:rPr>
        <w:t xml:space="preserve">  </w:t>
      </w:r>
      <w:proofErr w:type="gramEnd"/>
      <w:r w:rsidRPr="00F945B7">
        <w:rPr>
          <w:rFonts w:asciiTheme="minorHAnsi" w:hAnsiTheme="minorHAnsi" w:cstheme="minorHAnsi"/>
          <w:w w:val="95"/>
          <w:sz w:val="24"/>
          <w:szCs w:val="24"/>
        </w:rPr>
        <w:t xml:space="preserve">receita </w:t>
      </w:r>
      <w:r w:rsidR="00704493">
        <w:rPr>
          <w:rFonts w:asciiTheme="minorHAnsi" w:hAnsiTheme="minorHAnsi" w:cstheme="minorHAnsi"/>
          <w:w w:val="95"/>
          <w:sz w:val="24"/>
          <w:szCs w:val="24"/>
        </w:rPr>
        <w:t>percebida</w:t>
      </w:r>
      <w:r w:rsidRPr="00F945B7">
        <w:rPr>
          <w:rFonts w:asciiTheme="minorHAnsi" w:hAnsiTheme="minorHAnsi" w:cstheme="minorHAnsi"/>
          <w:w w:val="95"/>
          <w:sz w:val="24"/>
          <w:szCs w:val="24"/>
        </w:rPr>
        <w:t xml:space="preserve"> pela CONCESSIONÁRIA em razão da EXPLORAÇÃO COMERCIAL do</w:t>
      </w:r>
      <w:r w:rsidR="00C73EAB" w:rsidRPr="00F945B7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EMPREENDIMENTO, através de taxa fixa para visitação dos atrativos de acordo com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Pr="00F945B7">
        <w:rPr>
          <w:rFonts w:asciiTheme="minorHAnsi" w:hAnsiTheme="minorHAnsi" w:cstheme="minorHAnsi"/>
          <w:sz w:val="24"/>
          <w:szCs w:val="24"/>
        </w:rPr>
        <w:t>a Lei Municipaln°</w:t>
      </w:r>
      <w:r w:rsidR="00C73EAB" w:rsidRPr="00F945B7">
        <w:rPr>
          <w:rFonts w:asciiTheme="minorHAnsi" w:hAnsiTheme="minorHAnsi" w:cstheme="minorHAnsi"/>
          <w:sz w:val="24"/>
          <w:szCs w:val="24"/>
        </w:rPr>
        <w:t xml:space="preserve"> </w:t>
      </w:r>
      <w:r w:rsidR="008D7201" w:rsidRPr="00F945B7">
        <w:rPr>
          <w:rFonts w:asciiTheme="minorHAnsi" w:hAnsiTheme="minorHAnsi" w:cstheme="minorHAnsi"/>
          <w:spacing w:val="1"/>
          <w:sz w:val="24"/>
          <w:szCs w:val="24"/>
        </w:rPr>
        <w:t>2933/2017</w:t>
      </w:r>
      <w:r w:rsidRPr="00F945B7">
        <w:rPr>
          <w:rFonts w:asciiTheme="minorHAnsi" w:hAnsiTheme="minorHAnsi" w:cstheme="minorHAnsi"/>
          <w:sz w:val="24"/>
          <w:szCs w:val="24"/>
        </w:rPr>
        <w:t>.</w:t>
      </w:r>
    </w:p>
    <w:p w:rsidR="00F945B7" w:rsidRPr="00F945B7" w:rsidRDefault="00F945B7" w:rsidP="00F945B7">
      <w:pPr>
        <w:pStyle w:val="PargrafodaLista"/>
        <w:rPr>
          <w:rFonts w:asciiTheme="minorHAnsi" w:hAnsiTheme="minorHAnsi" w:cstheme="minorHAnsi"/>
          <w:sz w:val="24"/>
          <w:szCs w:val="24"/>
        </w:rPr>
      </w:pPr>
    </w:p>
    <w:p w:rsidR="00C73EAB" w:rsidRPr="00F945B7" w:rsidRDefault="007C2483" w:rsidP="00F945B7">
      <w:pPr>
        <w:tabs>
          <w:tab w:val="left" w:pos="993"/>
        </w:tabs>
        <w:spacing w:before="163"/>
        <w:ind w:left="993" w:right="139" w:hanging="567"/>
        <w:rPr>
          <w:rFonts w:asciiTheme="minorHAnsi" w:hAnsiTheme="minorHAnsi" w:cstheme="minorHAnsi"/>
          <w:b/>
          <w:sz w:val="24"/>
          <w:szCs w:val="24"/>
        </w:rPr>
      </w:pPr>
      <w:r w:rsidRPr="00F945B7">
        <w:rPr>
          <w:rFonts w:asciiTheme="minorHAnsi" w:hAnsiTheme="minorHAnsi" w:cstheme="minorHAnsi"/>
          <w:b/>
          <w:sz w:val="24"/>
          <w:szCs w:val="24"/>
        </w:rPr>
        <w:t>7.</w:t>
      </w:r>
      <w:r w:rsidR="00F945B7">
        <w:rPr>
          <w:rFonts w:asciiTheme="minorHAnsi" w:hAnsiTheme="minorHAnsi" w:cstheme="minorHAnsi"/>
          <w:b/>
          <w:sz w:val="24"/>
          <w:szCs w:val="24"/>
        </w:rPr>
        <w:t>1.2</w:t>
      </w:r>
      <w:r w:rsidR="00C73EAB" w:rsidRPr="00F945B7">
        <w:rPr>
          <w:rFonts w:asciiTheme="minorHAnsi" w:hAnsiTheme="minorHAnsi" w:cstheme="minorHAnsi"/>
          <w:sz w:val="24"/>
          <w:szCs w:val="24"/>
        </w:rPr>
        <w:tab/>
      </w:r>
      <w:r w:rsidRPr="00F945B7">
        <w:rPr>
          <w:rFonts w:asciiTheme="minorHAnsi" w:hAnsiTheme="minorHAnsi" w:cstheme="minorHAnsi"/>
          <w:sz w:val="24"/>
          <w:szCs w:val="24"/>
        </w:rPr>
        <w:t xml:space="preserve">Contraprestação Mensal Efetiva percentual referente </w:t>
      </w:r>
      <w:r w:rsidR="008D7201" w:rsidRPr="00F945B7">
        <w:rPr>
          <w:rFonts w:asciiTheme="minorHAnsi" w:hAnsiTheme="minorHAnsi" w:cstheme="minorHAnsi"/>
          <w:sz w:val="24"/>
          <w:szCs w:val="24"/>
        </w:rPr>
        <w:t>25</w:t>
      </w:r>
      <w:r w:rsidRPr="00F945B7">
        <w:rPr>
          <w:rFonts w:asciiTheme="minorHAnsi" w:hAnsiTheme="minorHAnsi" w:cstheme="minorHAnsi"/>
          <w:sz w:val="24"/>
          <w:szCs w:val="24"/>
        </w:rPr>
        <w:t>% do cust</w:t>
      </w:r>
      <w:r w:rsidR="008D7201" w:rsidRPr="00F945B7">
        <w:rPr>
          <w:rFonts w:asciiTheme="minorHAnsi" w:hAnsiTheme="minorHAnsi" w:cstheme="minorHAnsi"/>
          <w:sz w:val="24"/>
          <w:szCs w:val="24"/>
        </w:rPr>
        <w:t>o</w:t>
      </w:r>
      <w:r w:rsidRPr="00F945B7">
        <w:rPr>
          <w:rFonts w:asciiTheme="minorHAnsi" w:hAnsiTheme="minorHAnsi" w:cstheme="minorHAnsi"/>
          <w:sz w:val="24"/>
          <w:szCs w:val="24"/>
        </w:rPr>
        <w:t xml:space="preserve"> da operação:</w:t>
      </w:r>
    </w:p>
    <w:p w:rsidR="008E180E" w:rsidRPr="00D009D0" w:rsidRDefault="008E180E" w:rsidP="00F945B7">
      <w:pPr>
        <w:ind w:left="851" w:hanging="425"/>
        <w:jc w:val="both"/>
        <w:rPr>
          <w:rFonts w:asciiTheme="minorHAnsi" w:hAnsiTheme="minorHAnsi" w:cstheme="minorHAnsi"/>
          <w:sz w:val="24"/>
          <w:szCs w:val="24"/>
        </w:rPr>
      </w:pPr>
    </w:p>
    <w:p w:rsidR="00C73EAB" w:rsidRPr="00D009D0" w:rsidRDefault="007C2483" w:rsidP="00F945B7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A receita mensal advinda da CONTRAPRESTAÇÃO MENSAL EFETIVA foi calculada a</w:t>
      </w:r>
      <w:r w:rsidR="00C73EAB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partir da fórmula de cálculo prevista por estimativa de preço no mercado</w:t>
      </w:r>
      <w:r w:rsidR="00C73EAB" w:rsidRPr="00D009D0">
        <w:rPr>
          <w:rFonts w:asciiTheme="minorHAnsi" w:hAnsiTheme="minorHAnsi" w:cstheme="minorHAnsi"/>
          <w:w w:val="90"/>
          <w:sz w:val="24"/>
          <w:szCs w:val="24"/>
        </w:rPr>
        <w:t xml:space="preserve"> - </w:t>
      </w:r>
      <w:r w:rsidRPr="00D009D0">
        <w:rPr>
          <w:rFonts w:asciiTheme="minorHAnsi" w:hAnsiTheme="minorHAnsi" w:cstheme="minorHAnsi"/>
          <w:sz w:val="24"/>
          <w:szCs w:val="24"/>
        </w:rPr>
        <w:t>Mecanismo de Pagamento de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Contraprestação 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dos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seguintes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fatores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valores:</w:t>
      </w:r>
    </w:p>
    <w:p w:rsidR="00C73EAB" w:rsidRPr="00D009D0" w:rsidRDefault="00C73EAB" w:rsidP="00F945B7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C73EAB" w:rsidRPr="00D009D0" w:rsidRDefault="007C2483" w:rsidP="00F945B7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A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CONTRAPRESTAÇÃO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MENSAL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 xml:space="preserve">MÁXIMA DE </w:t>
      </w:r>
      <w:r w:rsidR="008D7201" w:rsidRPr="00D009D0">
        <w:rPr>
          <w:rFonts w:asciiTheme="minorHAnsi" w:hAnsiTheme="minorHAnsi" w:cstheme="minorHAnsi"/>
          <w:sz w:val="24"/>
          <w:szCs w:val="24"/>
        </w:rPr>
        <w:t>25</w:t>
      </w:r>
      <w:r w:rsidRPr="00D009D0">
        <w:rPr>
          <w:rFonts w:asciiTheme="minorHAnsi" w:hAnsiTheme="minorHAnsi" w:cstheme="minorHAnsi"/>
          <w:sz w:val="24"/>
          <w:szCs w:val="24"/>
        </w:rPr>
        <w:t>%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(vinte e cinco por cento)</w:t>
      </w:r>
      <w:r w:rsidRPr="00D009D0">
        <w:rPr>
          <w:rFonts w:asciiTheme="minorHAnsi" w:hAnsiTheme="minorHAnsi" w:cstheme="minorHAnsi"/>
          <w:sz w:val="24"/>
          <w:szCs w:val="24"/>
        </w:rPr>
        <w:t>,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equivalente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à</w:t>
      </w:r>
      <w:r w:rsidR="00C73EAB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b/>
          <w:sz w:val="24"/>
          <w:szCs w:val="24"/>
        </w:rPr>
        <w:t>R$</w:t>
      </w:r>
      <w:r w:rsidR="00C73EAB" w:rsidRPr="00D009D0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8D7201" w:rsidRPr="00D009D0">
        <w:rPr>
          <w:rFonts w:asciiTheme="minorHAnsi" w:hAnsiTheme="minorHAnsi" w:cstheme="minorHAnsi"/>
          <w:b/>
          <w:sz w:val="24"/>
          <w:szCs w:val="24"/>
        </w:rPr>
        <w:t>50.000</w:t>
      </w:r>
      <w:r w:rsidR="005A27CE" w:rsidRPr="00D009D0">
        <w:rPr>
          <w:rFonts w:asciiTheme="minorHAnsi" w:hAnsiTheme="minorHAnsi" w:cstheme="minorHAnsi"/>
          <w:b/>
          <w:sz w:val="24"/>
          <w:szCs w:val="24"/>
        </w:rPr>
        <w:t>,00</w:t>
      </w:r>
      <w:r w:rsidR="008D7201" w:rsidRPr="00D009D0">
        <w:rPr>
          <w:rFonts w:asciiTheme="minorHAnsi" w:hAnsiTheme="minorHAnsi" w:cstheme="minorHAnsi"/>
          <w:b/>
          <w:sz w:val="24"/>
          <w:szCs w:val="24"/>
        </w:rPr>
        <w:t xml:space="preserve"> (cinquenta mil reais</w:t>
      </w:r>
      <w:proofErr w:type="gramStart"/>
      <w:r w:rsidRPr="00D009D0">
        <w:rPr>
          <w:rFonts w:asciiTheme="minorHAnsi" w:hAnsiTheme="minorHAnsi" w:cstheme="minorHAnsi"/>
          <w:b/>
          <w:sz w:val="24"/>
          <w:szCs w:val="24"/>
        </w:rPr>
        <w:t>)</w:t>
      </w:r>
      <w:proofErr w:type="gramEnd"/>
    </w:p>
    <w:p w:rsidR="00C73EAB" w:rsidRPr="00D009D0" w:rsidRDefault="00C73EAB" w:rsidP="00F945B7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8E180E" w:rsidRPr="00D009D0" w:rsidRDefault="007C2483" w:rsidP="00F945B7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Previstas a partir do 7º mês, após o desembolso do ivestimento para restruturação, reforma e início das atividades;</w:t>
      </w:r>
    </w:p>
    <w:p w:rsidR="008E180E" w:rsidRPr="00D009D0" w:rsidRDefault="008E180E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8E180E" w:rsidRPr="00D009D0" w:rsidRDefault="00F945B7" w:rsidP="00D009D0">
      <w:pPr>
        <w:tabs>
          <w:tab w:val="left" w:pos="993"/>
        </w:tabs>
        <w:ind w:left="993" w:hanging="567"/>
        <w:jc w:val="both"/>
        <w:rPr>
          <w:rFonts w:asciiTheme="minorHAnsi" w:hAnsiTheme="minorHAnsi" w:cstheme="minorHAnsi"/>
          <w:sz w:val="24"/>
          <w:szCs w:val="24"/>
        </w:rPr>
      </w:pPr>
      <w:r w:rsidRPr="00F945B7">
        <w:rPr>
          <w:rFonts w:asciiTheme="minorHAnsi" w:hAnsiTheme="minorHAnsi" w:cstheme="minorHAnsi"/>
          <w:b/>
          <w:sz w:val="24"/>
          <w:szCs w:val="24"/>
        </w:rPr>
        <w:t>7.1</w:t>
      </w:r>
      <w:r w:rsidR="007C2483" w:rsidRPr="00F945B7">
        <w:rPr>
          <w:rFonts w:asciiTheme="minorHAnsi" w:hAnsiTheme="minorHAnsi" w:cstheme="minorHAnsi"/>
          <w:b/>
          <w:sz w:val="24"/>
          <w:szCs w:val="24"/>
        </w:rPr>
        <w:t>.</w:t>
      </w:r>
      <w:r w:rsidRPr="00F945B7">
        <w:rPr>
          <w:rFonts w:asciiTheme="minorHAnsi" w:hAnsiTheme="minorHAnsi" w:cstheme="minorHAnsi"/>
          <w:b/>
          <w:sz w:val="24"/>
          <w:szCs w:val="24"/>
        </w:rPr>
        <w:t>3</w:t>
      </w:r>
      <w:r w:rsidR="008E180E" w:rsidRPr="00D009D0">
        <w:rPr>
          <w:rFonts w:asciiTheme="minorHAnsi" w:hAnsiTheme="minorHAnsi" w:cstheme="minorHAnsi"/>
          <w:sz w:val="24"/>
          <w:szCs w:val="24"/>
        </w:rPr>
        <w:tab/>
      </w:r>
      <w:r w:rsidR="007C2483" w:rsidRPr="00D009D0">
        <w:rPr>
          <w:rFonts w:asciiTheme="minorHAnsi" w:hAnsiTheme="minorHAnsi" w:cstheme="minorHAnsi"/>
          <w:sz w:val="24"/>
          <w:szCs w:val="24"/>
        </w:rPr>
        <w:t>Receitas acessórias</w:t>
      </w:r>
    </w:p>
    <w:p w:rsidR="008E180E" w:rsidRPr="00D009D0" w:rsidRDefault="008E180E" w:rsidP="00D009D0">
      <w:pPr>
        <w:tabs>
          <w:tab w:val="left" w:pos="993"/>
        </w:tabs>
        <w:ind w:left="993" w:hanging="567"/>
        <w:jc w:val="both"/>
        <w:rPr>
          <w:rFonts w:asciiTheme="minorHAnsi" w:hAnsiTheme="minorHAnsi" w:cstheme="minorHAnsi"/>
          <w:sz w:val="24"/>
          <w:szCs w:val="24"/>
        </w:rPr>
      </w:pPr>
    </w:p>
    <w:p w:rsidR="008E180E" w:rsidRPr="00D009D0" w:rsidRDefault="007C2483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modelo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negócios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previsto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é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 locação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das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lojas que será alugad</w:t>
      </w:r>
      <w:r w:rsidR="00704493">
        <w:rPr>
          <w:rFonts w:asciiTheme="minorHAnsi" w:hAnsiTheme="minorHAnsi" w:cstheme="minorHAnsi"/>
          <w:sz w:val="24"/>
          <w:szCs w:val="24"/>
        </w:rPr>
        <w:t>o com a finalidade de transforma</w:t>
      </w:r>
      <w:r w:rsidRPr="00D009D0">
        <w:rPr>
          <w:rFonts w:asciiTheme="minorHAnsi" w:hAnsiTheme="minorHAnsi" w:cstheme="minorHAnsi"/>
          <w:sz w:val="24"/>
          <w:szCs w:val="24"/>
        </w:rPr>
        <w:t>r em restaurante e bar (comercio aliment</w:t>
      </w:r>
      <w:r w:rsidR="008E180E" w:rsidRPr="00D009D0">
        <w:rPr>
          <w:rFonts w:asciiTheme="minorHAnsi" w:hAnsiTheme="minorHAnsi" w:cstheme="minorHAnsi"/>
          <w:sz w:val="24"/>
          <w:szCs w:val="24"/>
        </w:rPr>
        <w:t>í</w:t>
      </w:r>
      <w:r w:rsidRPr="00D009D0">
        <w:rPr>
          <w:rFonts w:asciiTheme="minorHAnsi" w:hAnsiTheme="minorHAnsi" w:cstheme="minorHAnsi"/>
          <w:sz w:val="24"/>
          <w:szCs w:val="24"/>
        </w:rPr>
        <w:t xml:space="preserve">cio e de bebidas, para os turistas)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para a implantação,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por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terceiros,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de empreendimentos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para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exploração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comercial.</w:t>
      </w:r>
    </w:p>
    <w:p w:rsidR="008E180E" w:rsidRPr="00D009D0" w:rsidRDefault="008E180E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8E180E" w:rsidRPr="00D009D0" w:rsidRDefault="007C2483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Foi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estimado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o início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das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receitas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locação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para o</w:t>
      </w:r>
      <w:r w:rsidRPr="00D009D0">
        <w:rPr>
          <w:rFonts w:asciiTheme="minorHAnsi" w:hAnsiTheme="minorHAnsi" w:cstheme="minorHAnsi"/>
          <w:spacing w:val="1"/>
          <w:sz w:val="24"/>
          <w:szCs w:val="24"/>
        </w:rPr>
        <w:t xml:space="preserve"> 7</w:t>
      </w:r>
      <w:r w:rsidRPr="00D009D0">
        <w:rPr>
          <w:rFonts w:asciiTheme="minorHAnsi" w:hAnsiTheme="minorHAnsi" w:cstheme="minorHAnsi"/>
          <w:sz w:val="24"/>
          <w:szCs w:val="24"/>
        </w:rPr>
        <w:t>º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(setimo)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mês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da</w:t>
      </w:r>
      <w:r w:rsidR="008E180E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CONCESSÃO, 01 mes após o término das obras de restruturação.</w:t>
      </w:r>
    </w:p>
    <w:p w:rsidR="008E180E" w:rsidRPr="00D009D0" w:rsidRDefault="008E180E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8E180E" w:rsidRPr="00D009D0" w:rsidRDefault="007C2483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 xml:space="preserve">Sendo, </w:t>
      </w:r>
      <w:r w:rsidRPr="00D009D0">
        <w:rPr>
          <w:rFonts w:asciiTheme="minorHAnsi" w:hAnsiTheme="minorHAnsi" w:cstheme="minorHAnsi"/>
          <w:b/>
          <w:sz w:val="24"/>
          <w:szCs w:val="24"/>
        </w:rPr>
        <w:t>25 %</w:t>
      </w:r>
      <w:r w:rsidR="008E180E" w:rsidRPr="00D009D0">
        <w:rPr>
          <w:rFonts w:asciiTheme="minorHAnsi" w:hAnsiTheme="minorHAnsi" w:cstheme="minorHAnsi"/>
          <w:b/>
          <w:sz w:val="24"/>
          <w:szCs w:val="24"/>
        </w:rPr>
        <w:t xml:space="preserve"> (vinte e cinco por cento) </w:t>
      </w:r>
      <w:r w:rsidRPr="00D009D0">
        <w:rPr>
          <w:rFonts w:asciiTheme="minorHAnsi" w:hAnsiTheme="minorHAnsi" w:cstheme="minorHAnsi"/>
          <w:sz w:val="24"/>
          <w:szCs w:val="24"/>
        </w:rPr>
        <w:t xml:space="preserve">por contraprestação pecuniária por percentual referente </w:t>
      </w:r>
      <w:proofErr w:type="gramStart"/>
      <w:r w:rsidRPr="00D009D0">
        <w:rPr>
          <w:rFonts w:asciiTheme="minorHAnsi" w:hAnsiTheme="minorHAnsi" w:cstheme="minorHAnsi"/>
          <w:sz w:val="24"/>
          <w:szCs w:val="24"/>
        </w:rPr>
        <w:t>a</w:t>
      </w:r>
      <w:proofErr w:type="gramEnd"/>
      <w:r w:rsidRPr="00D009D0">
        <w:rPr>
          <w:rFonts w:asciiTheme="minorHAnsi" w:hAnsiTheme="minorHAnsi" w:cstheme="minorHAnsi"/>
          <w:sz w:val="24"/>
          <w:szCs w:val="24"/>
        </w:rPr>
        <w:t xml:space="preserve"> concessão patrocinada, pagos pelo Setor Público ao Parceiro privado e 3 % através do somatório de receitas acess</w:t>
      </w:r>
      <w:r w:rsidR="008E180E" w:rsidRPr="00D009D0">
        <w:rPr>
          <w:rFonts w:asciiTheme="minorHAnsi" w:hAnsiTheme="minorHAnsi" w:cstheme="minorHAnsi"/>
          <w:sz w:val="24"/>
          <w:szCs w:val="24"/>
        </w:rPr>
        <w:t>ó</w:t>
      </w:r>
      <w:r w:rsidRPr="00D009D0">
        <w:rPr>
          <w:rFonts w:asciiTheme="minorHAnsi" w:hAnsiTheme="minorHAnsi" w:cstheme="minorHAnsi"/>
          <w:sz w:val="24"/>
          <w:szCs w:val="24"/>
        </w:rPr>
        <w:t>rias por exploração da área pelo parceiro privado.</w:t>
      </w:r>
    </w:p>
    <w:p w:rsidR="008E180E" w:rsidRPr="00D009D0" w:rsidRDefault="008E180E" w:rsidP="00D009D0">
      <w:pPr>
        <w:ind w:left="993"/>
        <w:jc w:val="both"/>
        <w:rPr>
          <w:rFonts w:asciiTheme="minorHAnsi" w:hAnsiTheme="minorHAnsi" w:cstheme="minorHAnsi"/>
          <w:sz w:val="24"/>
          <w:szCs w:val="24"/>
        </w:rPr>
      </w:pPr>
    </w:p>
    <w:p w:rsidR="00F945B7" w:rsidRDefault="007C2483" w:rsidP="00F945B7">
      <w:pPr>
        <w:ind w:left="993"/>
        <w:jc w:val="both"/>
        <w:rPr>
          <w:rFonts w:asciiTheme="minorHAnsi" w:hAnsiTheme="minorHAnsi" w:cstheme="minorHAnsi"/>
          <w:w w:val="95"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Os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valores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mensais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estimados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de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receitas</w:t>
      </w:r>
      <w:r w:rsidR="008D7201" w:rsidRPr="00D009D0">
        <w:rPr>
          <w:rFonts w:asciiTheme="minorHAnsi" w:hAnsiTheme="minorHAnsi" w:cstheme="minorHAnsi"/>
          <w:w w:val="95"/>
          <w:sz w:val="24"/>
          <w:szCs w:val="24"/>
        </w:rPr>
        <w:t xml:space="preserve"> (Ano </w:t>
      </w:r>
      <w:proofErr w:type="gramStart"/>
      <w:r w:rsidR="008D7201" w:rsidRPr="00D009D0">
        <w:rPr>
          <w:rFonts w:asciiTheme="minorHAnsi" w:hAnsiTheme="minorHAnsi" w:cstheme="minorHAnsi"/>
          <w:w w:val="95"/>
          <w:sz w:val="24"/>
          <w:szCs w:val="24"/>
        </w:rPr>
        <w:t>1</w:t>
      </w:r>
      <w:proofErr w:type="gramEnd"/>
      <w:r w:rsidR="008D7201" w:rsidRPr="00D009D0">
        <w:rPr>
          <w:rFonts w:asciiTheme="minorHAnsi" w:hAnsiTheme="minorHAnsi" w:cstheme="minorHAnsi"/>
          <w:w w:val="95"/>
          <w:sz w:val="24"/>
          <w:szCs w:val="24"/>
        </w:rPr>
        <w:t>)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estão apresentados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na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tabela</w:t>
      </w:r>
      <w:r w:rsidR="008E180E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="00F945B7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abaixo:</w:t>
      </w:r>
    </w:p>
    <w:p w:rsidR="00F945B7" w:rsidRDefault="00F945B7" w:rsidP="00F945B7">
      <w:pPr>
        <w:ind w:left="993"/>
        <w:jc w:val="both"/>
        <w:rPr>
          <w:rFonts w:asciiTheme="minorHAnsi" w:hAnsiTheme="minorHAnsi" w:cstheme="minorHAnsi"/>
          <w:w w:val="95"/>
          <w:sz w:val="24"/>
          <w:szCs w:val="24"/>
        </w:rPr>
      </w:pPr>
    </w:p>
    <w:p w:rsidR="007C2483" w:rsidRPr="00F945B7" w:rsidRDefault="007C2483" w:rsidP="00F945B7">
      <w:pPr>
        <w:ind w:left="993"/>
        <w:jc w:val="center"/>
        <w:rPr>
          <w:rFonts w:asciiTheme="minorHAnsi" w:hAnsiTheme="minorHAnsi" w:cstheme="minorHAnsi"/>
          <w:w w:val="95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Tabela 2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4252"/>
        <w:gridCol w:w="2268"/>
      </w:tblGrid>
      <w:tr w:rsidR="008D7201" w:rsidRPr="00D009D0" w:rsidTr="008D7201">
        <w:trPr>
          <w:jc w:val="center"/>
        </w:trPr>
        <w:tc>
          <w:tcPr>
            <w:tcW w:w="98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Item </w:t>
            </w:r>
          </w:p>
        </w:tc>
        <w:tc>
          <w:tcPr>
            <w:tcW w:w="4252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Descrição </w:t>
            </w:r>
          </w:p>
        </w:tc>
        <w:tc>
          <w:tcPr>
            <w:tcW w:w="226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Valor aluguel mensal</w:t>
            </w:r>
          </w:p>
        </w:tc>
      </w:tr>
      <w:tr w:rsidR="008D7201" w:rsidRPr="00D009D0" w:rsidTr="008D7201">
        <w:trPr>
          <w:jc w:val="center"/>
        </w:trPr>
        <w:tc>
          <w:tcPr>
            <w:tcW w:w="98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proofErr w:type="gramEnd"/>
          </w:p>
        </w:tc>
        <w:tc>
          <w:tcPr>
            <w:tcW w:w="4252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Locação por loja/Espaço de Alimentação</w:t>
            </w:r>
          </w:p>
        </w:tc>
        <w:tc>
          <w:tcPr>
            <w:tcW w:w="226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1.200,00</w:t>
            </w:r>
          </w:p>
        </w:tc>
      </w:tr>
      <w:tr w:rsidR="008D7201" w:rsidRPr="00D009D0" w:rsidTr="008D7201">
        <w:trPr>
          <w:jc w:val="center"/>
        </w:trPr>
        <w:tc>
          <w:tcPr>
            <w:tcW w:w="98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proofErr w:type="gramEnd"/>
          </w:p>
        </w:tc>
        <w:tc>
          <w:tcPr>
            <w:tcW w:w="4252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Publicidade </w:t>
            </w:r>
          </w:p>
        </w:tc>
        <w:tc>
          <w:tcPr>
            <w:tcW w:w="2268" w:type="dxa"/>
          </w:tcPr>
          <w:p w:rsidR="008D7201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4.166,66</w:t>
            </w:r>
          </w:p>
        </w:tc>
      </w:tr>
    </w:tbl>
    <w:p w:rsidR="007C2483" w:rsidRPr="00D009D0" w:rsidRDefault="007C2483" w:rsidP="00D009D0">
      <w:pPr>
        <w:pStyle w:val="Corpodetexto"/>
        <w:spacing w:before="5"/>
        <w:jc w:val="both"/>
        <w:rPr>
          <w:rFonts w:asciiTheme="minorHAnsi" w:hAnsiTheme="minorHAnsi" w:cstheme="minorHAnsi"/>
        </w:rPr>
      </w:pPr>
    </w:p>
    <w:p w:rsidR="00D009D0" w:rsidRPr="00D009D0" w:rsidRDefault="007C2483" w:rsidP="00F945B7">
      <w:pPr>
        <w:pStyle w:val="PargrafodaLista"/>
        <w:numPr>
          <w:ilvl w:val="2"/>
          <w:numId w:val="11"/>
        </w:numPr>
        <w:ind w:left="993" w:hanging="567"/>
        <w:contextualSpacing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 xml:space="preserve">Receita </w:t>
      </w:r>
      <w:proofErr w:type="gramStart"/>
      <w:r w:rsidRPr="00D009D0">
        <w:rPr>
          <w:rFonts w:asciiTheme="minorHAnsi" w:hAnsiTheme="minorHAnsi" w:cstheme="minorHAnsi"/>
          <w:sz w:val="24"/>
          <w:szCs w:val="24"/>
        </w:rPr>
        <w:t>Bruta/Exploratória</w:t>
      </w:r>
      <w:proofErr w:type="gramEnd"/>
      <w:r w:rsidRPr="00D009D0">
        <w:rPr>
          <w:rFonts w:asciiTheme="minorHAnsi" w:hAnsiTheme="minorHAnsi" w:cstheme="minorHAnsi"/>
          <w:sz w:val="24"/>
          <w:szCs w:val="24"/>
        </w:rPr>
        <w:t xml:space="preserve"> Concessão</w:t>
      </w:r>
    </w:p>
    <w:p w:rsidR="00D009D0" w:rsidRPr="00D009D0" w:rsidRDefault="00D009D0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</w:p>
    <w:p w:rsidR="00D009D0" w:rsidRPr="00D009D0" w:rsidRDefault="007C2483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O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modelo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negócios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previsto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é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 xml:space="preserve">de cobrança de taxa de usuários que será cobrado </w:t>
      </w:r>
      <w:r w:rsidRPr="00D009D0">
        <w:rPr>
          <w:rFonts w:asciiTheme="minorHAnsi" w:hAnsiTheme="minorHAnsi" w:cstheme="minorHAnsi"/>
          <w:sz w:val="24"/>
          <w:szCs w:val="24"/>
        </w:rPr>
        <w:lastRenderedPageBreak/>
        <w:t>através de guichê, disponibilizados no espaço fisico do atrativo, com a finalidade de cobrar taxa de usuários (turistas e visitantes), que será denominada como r</w:t>
      </w:r>
      <w:r w:rsidR="00D009D0" w:rsidRPr="00D009D0">
        <w:rPr>
          <w:rFonts w:asciiTheme="minorHAnsi" w:hAnsiTheme="minorHAnsi" w:cstheme="minorHAnsi"/>
          <w:sz w:val="24"/>
          <w:szCs w:val="24"/>
        </w:rPr>
        <w:t>eceita bruta</w:t>
      </w:r>
      <w:r w:rsidRPr="00D009D0">
        <w:rPr>
          <w:rFonts w:asciiTheme="minorHAnsi" w:hAnsiTheme="minorHAnsi" w:cstheme="minorHAnsi"/>
          <w:sz w:val="24"/>
          <w:szCs w:val="24"/>
        </w:rPr>
        <w:t xml:space="preserve">, oriunda do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 xml:space="preserve">empreendimento através de </w:t>
      </w:r>
      <w:r w:rsidRPr="00D009D0">
        <w:rPr>
          <w:rFonts w:asciiTheme="minorHAnsi" w:hAnsiTheme="minorHAnsi" w:cstheme="minorHAnsi"/>
          <w:sz w:val="24"/>
          <w:szCs w:val="24"/>
        </w:rPr>
        <w:t>exploração</w:t>
      </w:r>
      <w:r w:rsidR="00D009D0" w:rsidRPr="00D009D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comercial.</w:t>
      </w:r>
    </w:p>
    <w:p w:rsidR="00D009D0" w:rsidRPr="00D009D0" w:rsidRDefault="00D009D0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</w:p>
    <w:p w:rsidR="00D009D0" w:rsidRPr="00D009D0" w:rsidRDefault="007C2483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 xml:space="preserve">Sendo, </w:t>
      </w:r>
      <w:r w:rsidRPr="00D009D0">
        <w:rPr>
          <w:rFonts w:asciiTheme="minorHAnsi" w:hAnsiTheme="minorHAnsi" w:cstheme="minorHAnsi"/>
          <w:b/>
          <w:sz w:val="24"/>
          <w:szCs w:val="24"/>
        </w:rPr>
        <w:t>25 %</w:t>
      </w:r>
      <w:r w:rsidR="00D009D0" w:rsidRPr="00D009D0">
        <w:rPr>
          <w:rFonts w:asciiTheme="minorHAnsi" w:hAnsiTheme="minorHAnsi" w:cstheme="minorHAnsi"/>
          <w:b/>
          <w:sz w:val="24"/>
          <w:szCs w:val="24"/>
        </w:rPr>
        <w:t xml:space="preserve"> (vinte e cinco por cento) </w:t>
      </w:r>
      <w:r w:rsidRPr="00D009D0">
        <w:rPr>
          <w:rFonts w:asciiTheme="minorHAnsi" w:hAnsiTheme="minorHAnsi" w:cstheme="minorHAnsi"/>
          <w:sz w:val="24"/>
          <w:szCs w:val="24"/>
        </w:rPr>
        <w:t xml:space="preserve">por contraprestação pecuniária por percentual referente </w:t>
      </w:r>
      <w:proofErr w:type="gramStart"/>
      <w:r w:rsidRPr="00D009D0">
        <w:rPr>
          <w:rFonts w:asciiTheme="minorHAnsi" w:hAnsiTheme="minorHAnsi" w:cstheme="minorHAnsi"/>
          <w:sz w:val="24"/>
          <w:szCs w:val="24"/>
        </w:rPr>
        <w:t>a</w:t>
      </w:r>
      <w:proofErr w:type="gramEnd"/>
      <w:r w:rsidRPr="00D009D0">
        <w:rPr>
          <w:rFonts w:asciiTheme="minorHAnsi" w:hAnsiTheme="minorHAnsi" w:cstheme="minorHAnsi"/>
          <w:sz w:val="24"/>
          <w:szCs w:val="24"/>
        </w:rPr>
        <w:t xml:space="preserve"> concessão patrocinada, pagos pelo Setor Público ao Parceiro privado e 75% através do somatório de receita bruta por exploração da área paga por taxa de usuario ao parceiro privado.</w:t>
      </w:r>
    </w:p>
    <w:p w:rsidR="00D009D0" w:rsidRPr="00D009D0" w:rsidRDefault="00D009D0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</w:p>
    <w:p w:rsidR="007C2483" w:rsidRPr="00D009D0" w:rsidRDefault="007C2483" w:rsidP="00D009D0">
      <w:pPr>
        <w:pStyle w:val="PargrafodaLista"/>
        <w:ind w:left="993"/>
        <w:contextualSpacing/>
        <w:rPr>
          <w:rFonts w:asciiTheme="minorHAnsi" w:hAnsiTheme="minorHAnsi" w:cstheme="minorHAnsi"/>
          <w:w w:val="95"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Os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valores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mensais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estimados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de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receitas</w:t>
      </w:r>
      <w:r w:rsidR="00633018" w:rsidRPr="00D009D0">
        <w:rPr>
          <w:rFonts w:asciiTheme="minorHAnsi" w:hAnsiTheme="minorHAnsi" w:cstheme="minorHAnsi"/>
          <w:w w:val="95"/>
          <w:sz w:val="24"/>
          <w:szCs w:val="24"/>
        </w:rPr>
        <w:t xml:space="preserve"> (ano </w:t>
      </w:r>
      <w:proofErr w:type="gramStart"/>
      <w:r w:rsidR="00633018" w:rsidRPr="00D009D0">
        <w:rPr>
          <w:rFonts w:asciiTheme="minorHAnsi" w:hAnsiTheme="minorHAnsi" w:cstheme="minorHAnsi"/>
          <w:w w:val="95"/>
          <w:sz w:val="24"/>
          <w:szCs w:val="24"/>
        </w:rPr>
        <w:t>1</w:t>
      </w:r>
      <w:proofErr w:type="gramEnd"/>
      <w:r w:rsidR="00633018" w:rsidRPr="00D009D0">
        <w:rPr>
          <w:rFonts w:asciiTheme="minorHAnsi" w:hAnsiTheme="minorHAnsi" w:cstheme="minorHAnsi"/>
          <w:w w:val="95"/>
          <w:sz w:val="24"/>
          <w:szCs w:val="24"/>
        </w:rPr>
        <w:t xml:space="preserve"> e estimativa para Ticket inteira)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estão apresentados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na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tabela</w:t>
      </w:r>
      <w:r w:rsidR="00D009D0" w:rsidRPr="00D009D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abaixo:</w:t>
      </w:r>
    </w:p>
    <w:p w:rsidR="00D009D0" w:rsidRPr="00D009D0" w:rsidRDefault="00D009D0" w:rsidP="00D009D0">
      <w:pPr>
        <w:pStyle w:val="PargrafodaLista"/>
        <w:ind w:left="993"/>
        <w:contextualSpacing/>
        <w:rPr>
          <w:rFonts w:asciiTheme="minorHAnsi" w:hAnsiTheme="minorHAnsi" w:cstheme="minorHAnsi"/>
          <w:sz w:val="24"/>
          <w:szCs w:val="24"/>
        </w:rPr>
      </w:pPr>
    </w:p>
    <w:p w:rsidR="00D009D0" w:rsidRPr="00D009D0" w:rsidRDefault="007C2483" w:rsidP="007D4760">
      <w:pPr>
        <w:jc w:val="center"/>
        <w:rPr>
          <w:rFonts w:asciiTheme="minorHAnsi" w:hAnsiTheme="minorHAnsi" w:cstheme="minorHAnsi"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Tabela 3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886"/>
        <w:gridCol w:w="2795"/>
        <w:gridCol w:w="1276"/>
        <w:gridCol w:w="2126"/>
        <w:gridCol w:w="1701"/>
      </w:tblGrid>
      <w:tr w:rsidR="007C2483" w:rsidRPr="00D009D0" w:rsidTr="00D009D0">
        <w:tc>
          <w:tcPr>
            <w:tcW w:w="886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Item</w:t>
            </w:r>
          </w:p>
        </w:tc>
        <w:tc>
          <w:tcPr>
            <w:tcW w:w="2795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Descrição</w:t>
            </w:r>
          </w:p>
        </w:tc>
        <w:tc>
          <w:tcPr>
            <w:tcW w:w="1276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Valor da taxa</w:t>
            </w:r>
          </w:p>
        </w:tc>
        <w:tc>
          <w:tcPr>
            <w:tcW w:w="2126" w:type="dxa"/>
            <w:vAlign w:val="center"/>
          </w:tcPr>
          <w:p w:rsidR="007C2483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Quantitativo usuário </w:t>
            </w:r>
            <w:r w:rsidR="007C2483" w:rsidRPr="00D009D0">
              <w:rPr>
                <w:rFonts w:asciiTheme="minorHAnsi" w:hAnsiTheme="minorHAnsi" w:cstheme="minorHAnsi"/>
                <w:sz w:val="24"/>
                <w:szCs w:val="24"/>
              </w:rPr>
              <w:t>mês estimado</w:t>
            </w:r>
          </w:p>
        </w:tc>
        <w:tc>
          <w:tcPr>
            <w:tcW w:w="1701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Estimativa Mensal</w:t>
            </w:r>
          </w:p>
        </w:tc>
      </w:tr>
      <w:tr w:rsidR="007C2483" w:rsidRPr="00D009D0" w:rsidTr="00D009D0">
        <w:tc>
          <w:tcPr>
            <w:tcW w:w="886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1</w:t>
            </w:r>
            <w:proofErr w:type="gramEnd"/>
          </w:p>
        </w:tc>
        <w:tc>
          <w:tcPr>
            <w:tcW w:w="2795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Taxa cobrada ao usuário –</w:t>
            </w:r>
          </w:p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atrativo</w:t>
            </w:r>
            <w:proofErr w:type="gramEnd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 trem</w:t>
            </w:r>
          </w:p>
        </w:tc>
        <w:tc>
          <w:tcPr>
            <w:tcW w:w="1276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R$ </w:t>
            </w:r>
            <w:r w:rsidR="008D7201" w:rsidRPr="00D009D0">
              <w:rPr>
                <w:rFonts w:asciiTheme="minorHAnsi" w:hAnsiTheme="minorHAnsi" w:cstheme="minorHAnsi"/>
                <w:sz w:val="24"/>
                <w:szCs w:val="24"/>
              </w:rPr>
              <w:t>21,00</w:t>
            </w:r>
          </w:p>
        </w:tc>
        <w:tc>
          <w:tcPr>
            <w:tcW w:w="2126" w:type="dxa"/>
            <w:vAlign w:val="center"/>
          </w:tcPr>
          <w:p w:rsidR="007C2483" w:rsidRPr="00D009D0" w:rsidRDefault="008D7201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7.168</w:t>
            </w:r>
          </w:p>
        </w:tc>
        <w:tc>
          <w:tcPr>
            <w:tcW w:w="1701" w:type="dxa"/>
            <w:vAlign w:val="center"/>
          </w:tcPr>
          <w:p w:rsidR="007C2483" w:rsidRPr="00D009D0" w:rsidRDefault="007C2483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R$ </w:t>
            </w:r>
            <w:r w:rsidR="008D7201" w:rsidRPr="00D009D0">
              <w:rPr>
                <w:rFonts w:asciiTheme="minorHAnsi" w:hAnsiTheme="minorHAnsi" w:cstheme="minorHAnsi"/>
                <w:sz w:val="24"/>
                <w:szCs w:val="24"/>
              </w:rPr>
              <w:t>150.528,00</w:t>
            </w:r>
          </w:p>
        </w:tc>
      </w:tr>
      <w:tr w:rsidR="00633018" w:rsidRPr="00D009D0" w:rsidTr="00D009D0">
        <w:tc>
          <w:tcPr>
            <w:tcW w:w="886" w:type="dxa"/>
            <w:vAlign w:val="center"/>
          </w:tcPr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proofErr w:type="gramEnd"/>
          </w:p>
        </w:tc>
        <w:tc>
          <w:tcPr>
            <w:tcW w:w="2795" w:type="dxa"/>
            <w:vAlign w:val="center"/>
          </w:tcPr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Taxa cobrada ao usuário –</w:t>
            </w:r>
          </w:p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atrativo</w:t>
            </w:r>
            <w:proofErr w:type="gramEnd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 avião</w:t>
            </w:r>
          </w:p>
        </w:tc>
        <w:tc>
          <w:tcPr>
            <w:tcW w:w="1276" w:type="dxa"/>
            <w:vAlign w:val="center"/>
          </w:tcPr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R$ 21,00</w:t>
            </w:r>
          </w:p>
        </w:tc>
        <w:tc>
          <w:tcPr>
            <w:tcW w:w="2126" w:type="dxa"/>
            <w:vAlign w:val="center"/>
          </w:tcPr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7.168</w:t>
            </w:r>
          </w:p>
        </w:tc>
        <w:tc>
          <w:tcPr>
            <w:tcW w:w="1701" w:type="dxa"/>
            <w:vAlign w:val="center"/>
          </w:tcPr>
          <w:p w:rsidR="00633018" w:rsidRPr="00D009D0" w:rsidRDefault="00633018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R$ 150.528,00</w:t>
            </w:r>
          </w:p>
        </w:tc>
      </w:tr>
      <w:tr w:rsidR="00D009D0" w:rsidRPr="00D009D0" w:rsidTr="00D009D0">
        <w:tc>
          <w:tcPr>
            <w:tcW w:w="88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3</w:t>
            </w:r>
            <w:proofErr w:type="gramEnd"/>
          </w:p>
        </w:tc>
        <w:tc>
          <w:tcPr>
            <w:tcW w:w="2795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Taxa cobrada ao usuário –</w:t>
            </w:r>
          </w:p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atrativo</w:t>
            </w:r>
            <w:proofErr w:type="gramEnd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 locomotiva</w:t>
            </w:r>
          </w:p>
        </w:tc>
        <w:tc>
          <w:tcPr>
            <w:tcW w:w="127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R$ 21,00</w:t>
            </w:r>
          </w:p>
        </w:tc>
        <w:tc>
          <w:tcPr>
            <w:tcW w:w="212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7.168</w:t>
            </w:r>
          </w:p>
        </w:tc>
        <w:tc>
          <w:tcPr>
            <w:tcW w:w="1701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R$ 150.528,00</w:t>
            </w:r>
          </w:p>
        </w:tc>
      </w:tr>
      <w:tr w:rsidR="00D009D0" w:rsidRPr="00D009D0" w:rsidTr="00D009D0">
        <w:tc>
          <w:tcPr>
            <w:tcW w:w="88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4</w:t>
            </w:r>
            <w:proofErr w:type="gramEnd"/>
          </w:p>
        </w:tc>
        <w:tc>
          <w:tcPr>
            <w:tcW w:w="2795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Taxa cobrada ao usuário –</w:t>
            </w:r>
          </w:p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proofErr w:type="gramStart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atrativo</w:t>
            </w:r>
            <w:proofErr w:type="gramEnd"/>
            <w:r w:rsidRPr="00D009D0">
              <w:rPr>
                <w:rFonts w:asciiTheme="minorHAnsi" w:hAnsiTheme="minorHAnsi" w:cstheme="minorHAnsi"/>
                <w:sz w:val="24"/>
                <w:szCs w:val="24"/>
              </w:rPr>
              <w:t xml:space="preserve"> casa dos sonhos</w:t>
            </w:r>
          </w:p>
        </w:tc>
        <w:tc>
          <w:tcPr>
            <w:tcW w:w="127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R$ 21,00</w:t>
            </w:r>
          </w:p>
        </w:tc>
        <w:tc>
          <w:tcPr>
            <w:tcW w:w="2126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7.168</w:t>
            </w:r>
          </w:p>
        </w:tc>
        <w:tc>
          <w:tcPr>
            <w:tcW w:w="1701" w:type="dxa"/>
            <w:vAlign w:val="center"/>
          </w:tcPr>
          <w:p w:rsidR="00D009D0" w:rsidRPr="00D009D0" w:rsidRDefault="00D009D0" w:rsidP="00D009D0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D009D0">
              <w:rPr>
                <w:rFonts w:asciiTheme="minorHAnsi" w:hAnsiTheme="minorHAnsi" w:cstheme="minorHAnsi"/>
                <w:sz w:val="24"/>
                <w:szCs w:val="24"/>
              </w:rPr>
              <w:t>R$ 150.528,00</w:t>
            </w:r>
          </w:p>
        </w:tc>
      </w:tr>
    </w:tbl>
    <w:p w:rsidR="00D009D0" w:rsidRPr="00D009D0" w:rsidRDefault="00D009D0" w:rsidP="00D009D0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D009D0" w:rsidRPr="005A01AC" w:rsidRDefault="007C2483" w:rsidP="00D009D0">
      <w:pPr>
        <w:ind w:left="426" w:hanging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A01AC">
        <w:rPr>
          <w:rFonts w:asciiTheme="minorHAnsi" w:hAnsiTheme="minorHAnsi" w:cstheme="minorHAnsi"/>
          <w:b/>
          <w:bCs/>
          <w:sz w:val="24"/>
          <w:szCs w:val="24"/>
        </w:rPr>
        <w:t>8</w:t>
      </w:r>
      <w:r w:rsidR="00D009D0" w:rsidRPr="005A01AC">
        <w:rPr>
          <w:rFonts w:asciiTheme="minorHAnsi" w:hAnsiTheme="minorHAnsi" w:cstheme="minorHAnsi"/>
          <w:b/>
          <w:bCs/>
          <w:sz w:val="24"/>
          <w:szCs w:val="24"/>
        </w:rPr>
        <w:t xml:space="preserve"> -</w:t>
      </w:r>
      <w:r w:rsidR="00D009D0" w:rsidRPr="005A01AC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5A01AC">
        <w:rPr>
          <w:rFonts w:asciiTheme="minorHAnsi" w:hAnsiTheme="minorHAnsi" w:cstheme="minorHAnsi"/>
          <w:b/>
          <w:bCs/>
          <w:sz w:val="24"/>
          <w:szCs w:val="24"/>
        </w:rPr>
        <w:t>CUSTOS E DESPESAS PARA A CONCESSÃO PATROCINADA</w:t>
      </w:r>
    </w:p>
    <w:p w:rsidR="00D009D0" w:rsidRPr="00D009D0" w:rsidRDefault="00D009D0" w:rsidP="00D009D0">
      <w:pPr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</w:p>
    <w:p w:rsidR="007D4760" w:rsidRDefault="007C2483" w:rsidP="007D4760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Foram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considerados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custos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seguro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1%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(um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por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cento)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sobre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o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valor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ser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mantido</w:t>
      </w:r>
      <w:r w:rsidR="007D4760">
        <w:rPr>
          <w:rFonts w:asciiTheme="minorHAnsi" w:hAnsiTheme="minorHAnsi" w:cstheme="minorHAnsi"/>
          <w:sz w:val="24"/>
          <w:szCs w:val="24"/>
        </w:rPr>
        <w:t xml:space="preserve"> em </w:t>
      </w:r>
      <w:r w:rsidRPr="00D009D0">
        <w:rPr>
          <w:rFonts w:asciiTheme="minorHAnsi" w:hAnsiTheme="minorHAnsi" w:cstheme="minorHAnsi"/>
          <w:sz w:val="24"/>
          <w:szCs w:val="24"/>
        </w:rPr>
        <w:t>GARANTIA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EXECUÇÃO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DO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CONTRATO.</w:t>
      </w:r>
    </w:p>
    <w:p w:rsidR="007D4760" w:rsidRDefault="007D4760" w:rsidP="007D4760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7C2483" w:rsidRPr="007D4760" w:rsidRDefault="007C2483" w:rsidP="007D4760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Os custos e despesas operacionais relativos à operaçionalização, gestão, manutenção e restruturação e readequação fisica, do Complexo Cultural e Turístico de Ipiabas, foram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estimados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conforme</w:t>
      </w:r>
      <w:r w:rsidR="007D4760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abaixo:</w:t>
      </w:r>
    </w:p>
    <w:p w:rsidR="007C2483" w:rsidRPr="00D009D0" w:rsidRDefault="007C2483" w:rsidP="00D009D0">
      <w:pPr>
        <w:tabs>
          <w:tab w:val="left" w:pos="831"/>
        </w:tabs>
        <w:ind w:right="146"/>
        <w:jc w:val="both"/>
        <w:rPr>
          <w:rFonts w:asciiTheme="minorHAnsi" w:hAnsiTheme="minorHAnsi" w:cstheme="minorHAnsi"/>
          <w:sz w:val="24"/>
          <w:szCs w:val="24"/>
        </w:rPr>
      </w:pPr>
    </w:p>
    <w:p w:rsidR="007D4760" w:rsidRPr="007D4760" w:rsidRDefault="007C2483" w:rsidP="007D4760">
      <w:pPr>
        <w:pStyle w:val="PargrafodaLista"/>
        <w:numPr>
          <w:ilvl w:val="3"/>
          <w:numId w:val="4"/>
        </w:numPr>
        <w:tabs>
          <w:tab w:val="clear" w:pos="360"/>
        </w:tabs>
        <w:ind w:left="709" w:hanging="283"/>
        <w:rPr>
          <w:rFonts w:asciiTheme="minorHAnsi" w:hAnsiTheme="minorHAnsi" w:cstheme="minorHAnsi"/>
          <w:b/>
          <w:sz w:val="24"/>
          <w:szCs w:val="24"/>
        </w:rPr>
      </w:pPr>
      <w:r w:rsidRPr="00D009D0">
        <w:rPr>
          <w:rFonts w:asciiTheme="minorHAnsi" w:hAnsiTheme="minorHAnsi" w:cstheme="minorHAnsi"/>
          <w:b/>
          <w:w w:val="105"/>
          <w:sz w:val="24"/>
          <w:szCs w:val="24"/>
        </w:rPr>
        <w:t>Consumos</w:t>
      </w:r>
      <w:r w:rsidR="007D4760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b/>
          <w:w w:val="105"/>
          <w:sz w:val="24"/>
          <w:szCs w:val="24"/>
        </w:rPr>
        <w:t>e</w:t>
      </w:r>
      <w:r w:rsidR="007D4760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b/>
          <w:w w:val="105"/>
          <w:sz w:val="24"/>
          <w:szCs w:val="24"/>
        </w:rPr>
        <w:t>Demais</w:t>
      </w:r>
      <w:r w:rsidR="007D4760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b/>
          <w:w w:val="105"/>
          <w:sz w:val="24"/>
          <w:szCs w:val="24"/>
        </w:rPr>
        <w:t>Despesas</w:t>
      </w:r>
      <w:r w:rsidR="007D4760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b/>
          <w:w w:val="105"/>
          <w:sz w:val="24"/>
          <w:szCs w:val="24"/>
        </w:rPr>
        <w:t>Operacionais</w:t>
      </w:r>
    </w:p>
    <w:p w:rsidR="007D4760" w:rsidRPr="005A01AC" w:rsidRDefault="007C2483" w:rsidP="007D4760">
      <w:pPr>
        <w:pStyle w:val="PargrafodaLista"/>
        <w:ind w:left="709"/>
        <w:rPr>
          <w:rFonts w:asciiTheme="minorHAnsi" w:hAnsiTheme="minorHAnsi" w:cstheme="minorHAnsi"/>
          <w:sz w:val="24"/>
          <w:szCs w:val="24"/>
        </w:rPr>
      </w:pPr>
      <w:r w:rsidRPr="005A01AC">
        <w:rPr>
          <w:rFonts w:asciiTheme="minorHAnsi" w:hAnsiTheme="minorHAnsi" w:cstheme="minorHAnsi"/>
          <w:w w:val="105"/>
          <w:sz w:val="24"/>
          <w:szCs w:val="24"/>
        </w:rPr>
        <w:t xml:space="preserve">Durante os </w:t>
      </w:r>
      <w:r w:rsidRPr="005A01AC">
        <w:rPr>
          <w:rFonts w:asciiTheme="minorHAnsi" w:hAnsiTheme="minorHAnsi" w:cstheme="minorHAnsi"/>
          <w:b/>
          <w:w w:val="105"/>
          <w:sz w:val="24"/>
          <w:szCs w:val="24"/>
        </w:rPr>
        <w:t>20</w:t>
      </w:r>
      <w:r w:rsidR="007D4760" w:rsidRPr="005A01AC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="007C28D7" w:rsidRPr="005A01AC">
        <w:rPr>
          <w:rFonts w:asciiTheme="minorHAnsi" w:hAnsiTheme="minorHAnsi" w:cstheme="minorHAnsi"/>
          <w:b/>
          <w:w w:val="105"/>
          <w:sz w:val="24"/>
          <w:szCs w:val="24"/>
        </w:rPr>
        <w:t>(vinte)</w:t>
      </w:r>
      <w:r w:rsidRPr="005A01AC">
        <w:rPr>
          <w:rFonts w:asciiTheme="minorHAnsi" w:hAnsiTheme="minorHAnsi" w:cstheme="minorHAnsi"/>
          <w:b/>
          <w:w w:val="105"/>
          <w:sz w:val="24"/>
          <w:szCs w:val="24"/>
        </w:rPr>
        <w:t xml:space="preserve"> anos</w:t>
      </w:r>
      <w:r w:rsidRPr="005A01AC">
        <w:rPr>
          <w:rFonts w:asciiTheme="minorHAnsi" w:hAnsiTheme="minorHAnsi" w:cstheme="minorHAnsi"/>
          <w:w w:val="105"/>
          <w:sz w:val="24"/>
          <w:szCs w:val="24"/>
        </w:rPr>
        <w:t xml:space="preserve"> de Concessão o valor total de Consum</w:t>
      </w:r>
      <w:r w:rsidR="00633018" w:rsidRPr="005A01AC">
        <w:rPr>
          <w:rFonts w:asciiTheme="minorHAnsi" w:hAnsiTheme="minorHAnsi" w:cstheme="minorHAnsi"/>
          <w:w w:val="105"/>
          <w:sz w:val="24"/>
          <w:szCs w:val="24"/>
        </w:rPr>
        <w:t>o</w:t>
      </w:r>
      <w:r w:rsidRPr="005A01AC">
        <w:rPr>
          <w:rFonts w:asciiTheme="minorHAnsi" w:hAnsiTheme="minorHAnsi" w:cstheme="minorHAnsi"/>
          <w:w w:val="105"/>
          <w:sz w:val="24"/>
          <w:szCs w:val="24"/>
        </w:rPr>
        <w:t xml:space="preserve"> e Demais Despesas</w:t>
      </w:r>
      <w:r w:rsidR="007D4760" w:rsidRPr="005A01AC">
        <w:rPr>
          <w:rFonts w:asciiTheme="minorHAnsi" w:hAnsiTheme="minorHAnsi" w:cstheme="minorHAnsi"/>
          <w:w w:val="105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Operacionais</w:t>
      </w:r>
      <w:r w:rsidR="007D4760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="005A27CE" w:rsidRPr="005A01AC">
        <w:rPr>
          <w:rFonts w:asciiTheme="minorHAnsi" w:hAnsiTheme="minorHAnsi" w:cstheme="minorHAnsi"/>
          <w:sz w:val="24"/>
          <w:szCs w:val="24"/>
        </w:rPr>
        <w:t>é</w:t>
      </w:r>
      <w:r w:rsidRPr="005A01AC">
        <w:rPr>
          <w:rFonts w:asciiTheme="minorHAnsi" w:hAnsiTheme="minorHAnsi" w:cstheme="minorHAnsi"/>
          <w:sz w:val="24"/>
          <w:szCs w:val="24"/>
        </w:rPr>
        <w:t xml:space="preserve"> de </w:t>
      </w:r>
      <w:r w:rsidRPr="005A01AC">
        <w:rPr>
          <w:rFonts w:asciiTheme="minorHAnsi" w:hAnsiTheme="minorHAnsi" w:cstheme="minorHAnsi"/>
          <w:b/>
          <w:w w:val="105"/>
          <w:sz w:val="24"/>
          <w:szCs w:val="24"/>
        </w:rPr>
        <w:t>R$</w:t>
      </w:r>
      <w:r w:rsidR="007D4760" w:rsidRPr="005A01AC">
        <w:rPr>
          <w:rFonts w:asciiTheme="minorHAnsi" w:hAnsiTheme="minorHAnsi" w:cstheme="minorHAnsi"/>
          <w:b/>
          <w:w w:val="105"/>
          <w:sz w:val="24"/>
          <w:szCs w:val="24"/>
        </w:rPr>
        <w:t xml:space="preserve"> </w:t>
      </w:r>
      <w:r w:rsidR="00633018" w:rsidRPr="005A01AC">
        <w:rPr>
          <w:rFonts w:asciiTheme="minorHAnsi" w:hAnsiTheme="minorHAnsi" w:cstheme="minorHAnsi"/>
          <w:b/>
          <w:sz w:val="24"/>
          <w:szCs w:val="24"/>
        </w:rPr>
        <w:t>48.099.488,98 (quarenta e oito milhões</w:t>
      </w:r>
      <w:r w:rsidR="007D4760" w:rsidRPr="005A01AC">
        <w:rPr>
          <w:rFonts w:asciiTheme="minorHAnsi" w:hAnsiTheme="minorHAnsi" w:cstheme="minorHAnsi"/>
          <w:b/>
          <w:sz w:val="24"/>
          <w:szCs w:val="24"/>
        </w:rPr>
        <w:t>,</w:t>
      </w:r>
      <w:r w:rsidR="00633018" w:rsidRPr="005A01AC">
        <w:rPr>
          <w:rFonts w:asciiTheme="minorHAnsi" w:hAnsiTheme="minorHAnsi" w:cstheme="minorHAnsi"/>
          <w:b/>
          <w:sz w:val="24"/>
          <w:szCs w:val="24"/>
        </w:rPr>
        <w:t xml:space="preserve"> noventa e nove mil</w:t>
      </w:r>
      <w:r w:rsidR="007D4760" w:rsidRPr="005A01AC">
        <w:rPr>
          <w:rFonts w:asciiTheme="minorHAnsi" w:hAnsiTheme="minorHAnsi" w:cstheme="minorHAnsi"/>
          <w:b/>
          <w:sz w:val="24"/>
          <w:szCs w:val="24"/>
        </w:rPr>
        <w:t>,</w:t>
      </w:r>
      <w:r w:rsidR="00633018" w:rsidRPr="005A01AC">
        <w:rPr>
          <w:rFonts w:asciiTheme="minorHAnsi" w:hAnsiTheme="minorHAnsi" w:cstheme="minorHAnsi"/>
          <w:b/>
          <w:sz w:val="24"/>
          <w:szCs w:val="24"/>
        </w:rPr>
        <w:t xml:space="preserve"> quatrocentos e oitenta e oito reais e noventa e oito centavos</w:t>
      </w:r>
      <w:r w:rsidRPr="005A01AC">
        <w:rPr>
          <w:rFonts w:asciiTheme="minorHAnsi" w:hAnsiTheme="minorHAnsi" w:cstheme="minorHAnsi"/>
          <w:b/>
          <w:spacing w:val="-14"/>
          <w:w w:val="105"/>
          <w:sz w:val="24"/>
          <w:szCs w:val="24"/>
        </w:rPr>
        <w:t>)</w:t>
      </w:r>
      <w:r w:rsidRPr="005A01AC">
        <w:rPr>
          <w:rFonts w:asciiTheme="minorHAnsi" w:hAnsiTheme="minorHAnsi" w:cstheme="minorHAnsi"/>
          <w:sz w:val="24"/>
          <w:szCs w:val="24"/>
        </w:rPr>
        <w:t xml:space="preserve">. </w:t>
      </w:r>
    </w:p>
    <w:p w:rsidR="007D4760" w:rsidRDefault="007D4760" w:rsidP="007D4760">
      <w:pPr>
        <w:pStyle w:val="PargrafodaLista"/>
        <w:ind w:left="709"/>
        <w:rPr>
          <w:rFonts w:asciiTheme="minorHAnsi" w:hAnsiTheme="minorHAnsi" w:cstheme="minorHAnsi"/>
          <w:color w:val="010101"/>
          <w:sz w:val="24"/>
          <w:szCs w:val="24"/>
        </w:rPr>
      </w:pPr>
    </w:p>
    <w:p w:rsidR="007C2483" w:rsidRPr="007D4760" w:rsidRDefault="007C2483" w:rsidP="007D4760">
      <w:pPr>
        <w:pStyle w:val="PargrafodaLista"/>
        <w:ind w:left="709"/>
        <w:rPr>
          <w:rFonts w:asciiTheme="minorHAnsi" w:hAnsiTheme="minorHAnsi" w:cstheme="minorHAnsi"/>
          <w:b/>
          <w:sz w:val="24"/>
          <w:szCs w:val="24"/>
        </w:rPr>
      </w:pPr>
      <w:r w:rsidRPr="00D009D0">
        <w:rPr>
          <w:rFonts w:asciiTheme="minorHAnsi" w:hAnsiTheme="minorHAnsi" w:cstheme="minorHAnsi"/>
          <w:color w:val="010101"/>
          <w:sz w:val="24"/>
          <w:szCs w:val="24"/>
        </w:rPr>
        <w:t>A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seguir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está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detalhada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a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composição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de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cada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item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desta</w:t>
      </w:r>
      <w:r w:rsidR="007D4760">
        <w:rPr>
          <w:rFonts w:asciiTheme="minorHAnsi" w:hAnsiTheme="minorHAnsi" w:cstheme="minorHAnsi"/>
          <w:color w:val="010101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color w:val="010101"/>
          <w:sz w:val="24"/>
          <w:szCs w:val="24"/>
        </w:rPr>
        <w:t>categoria</w:t>
      </w:r>
      <w:r w:rsidRPr="00D009D0">
        <w:rPr>
          <w:rFonts w:asciiTheme="minorHAnsi" w:hAnsiTheme="minorHAnsi" w:cstheme="minorHAnsi"/>
          <w:color w:val="2B2A2A"/>
          <w:sz w:val="24"/>
          <w:szCs w:val="24"/>
        </w:rPr>
        <w:t>:</w:t>
      </w:r>
    </w:p>
    <w:p w:rsidR="007D4760" w:rsidRPr="00F945B7" w:rsidRDefault="007C2483" w:rsidP="007D4760">
      <w:pPr>
        <w:pStyle w:val="Corpodetexto"/>
        <w:numPr>
          <w:ilvl w:val="0"/>
          <w:numId w:val="5"/>
        </w:numPr>
        <w:tabs>
          <w:tab w:val="left" w:pos="967"/>
        </w:tabs>
        <w:ind w:left="993" w:hanging="284"/>
        <w:jc w:val="both"/>
        <w:rPr>
          <w:rFonts w:asciiTheme="minorHAnsi" w:hAnsiTheme="minorHAnsi" w:cstheme="minorHAnsi"/>
        </w:rPr>
      </w:pPr>
      <w:r w:rsidRPr="00D009D0">
        <w:rPr>
          <w:rFonts w:asciiTheme="minorHAnsi" w:hAnsiTheme="minorHAnsi" w:cstheme="minorHAnsi"/>
          <w:b/>
          <w:bCs/>
          <w:color w:val="010101"/>
          <w:w w:val="105"/>
        </w:rPr>
        <w:t>Gastos Gerais:</w:t>
      </w:r>
      <w:r w:rsidRPr="00D009D0">
        <w:rPr>
          <w:rFonts w:asciiTheme="minorHAnsi" w:hAnsiTheme="minorHAnsi" w:cstheme="minorHAnsi"/>
          <w:color w:val="010101"/>
          <w:w w:val="105"/>
        </w:rPr>
        <w:t xml:space="preserve"> Energia, Água, Telefonia Fixa, Internet, Material de Higiene,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D009D0">
        <w:rPr>
          <w:rFonts w:asciiTheme="minorHAnsi" w:hAnsiTheme="minorHAnsi" w:cstheme="minorHAnsi"/>
          <w:color w:val="010101"/>
          <w:spacing w:val="-1"/>
          <w:w w:val="105"/>
        </w:rPr>
        <w:t xml:space="preserve">Material de Limpeza, Material de Escritório, </w:t>
      </w:r>
      <w:r w:rsidRPr="00D009D0">
        <w:rPr>
          <w:rFonts w:asciiTheme="minorHAnsi" w:hAnsiTheme="minorHAnsi" w:cstheme="minorHAnsi"/>
          <w:color w:val="010101"/>
          <w:w w:val="105"/>
        </w:rPr>
        <w:t>Material de Informática e Material de copa e cozinha.</w:t>
      </w:r>
    </w:p>
    <w:p w:rsidR="00F945B7" w:rsidRDefault="00F945B7" w:rsidP="00F945B7">
      <w:pPr>
        <w:pStyle w:val="Corpodetexto"/>
        <w:tabs>
          <w:tab w:val="left" w:pos="967"/>
        </w:tabs>
        <w:ind w:left="993"/>
        <w:jc w:val="both"/>
        <w:rPr>
          <w:rFonts w:asciiTheme="minorHAnsi" w:hAnsiTheme="minorHAnsi" w:cstheme="minorHAnsi"/>
        </w:rPr>
      </w:pPr>
    </w:p>
    <w:p w:rsidR="007D4760" w:rsidRPr="00F945B7" w:rsidRDefault="007C2483" w:rsidP="007D4760">
      <w:pPr>
        <w:pStyle w:val="Corpodetexto"/>
        <w:numPr>
          <w:ilvl w:val="0"/>
          <w:numId w:val="5"/>
        </w:numPr>
        <w:tabs>
          <w:tab w:val="left" w:pos="972"/>
        </w:tabs>
        <w:ind w:left="993" w:hanging="284"/>
        <w:jc w:val="both"/>
        <w:rPr>
          <w:rFonts w:asciiTheme="minorHAnsi" w:hAnsiTheme="minorHAnsi" w:cstheme="minorHAnsi"/>
        </w:rPr>
      </w:pPr>
      <w:r w:rsidRPr="007D4760">
        <w:rPr>
          <w:rFonts w:asciiTheme="minorHAnsi" w:hAnsiTheme="minorHAnsi" w:cstheme="minorHAnsi"/>
          <w:b/>
          <w:bCs/>
          <w:color w:val="010101"/>
        </w:rPr>
        <w:t>Gastos Operacionais:</w:t>
      </w:r>
      <w:r w:rsidR="007D4760">
        <w:rPr>
          <w:rFonts w:asciiTheme="minorHAnsi" w:hAnsiTheme="minorHAnsi" w:cstheme="minorHAnsi"/>
          <w:b/>
          <w:bCs/>
          <w:color w:val="010101"/>
        </w:rPr>
        <w:t xml:space="preserve"> </w:t>
      </w:r>
      <w:r w:rsidRPr="007D4760">
        <w:rPr>
          <w:rFonts w:asciiTheme="minorHAnsi" w:hAnsiTheme="minorHAnsi" w:cstheme="minorHAnsi"/>
          <w:color w:val="010101"/>
        </w:rPr>
        <w:t>Manutenção</w:t>
      </w:r>
      <w:r w:rsidR="007D4760">
        <w:rPr>
          <w:rFonts w:asciiTheme="minorHAnsi" w:hAnsiTheme="minorHAnsi" w:cstheme="minorHAnsi"/>
          <w:color w:val="010101"/>
        </w:rPr>
        <w:t xml:space="preserve"> </w:t>
      </w:r>
      <w:r w:rsidRPr="007D4760">
        <w:rPr>
          <w:rFonts w:asciiTheme="minorHAnsi" w:hAnsiTheme="minorHAnsi" w:cstheme="minorHAnsi"/>
          <w:color w:val="010101"/>
        </w:rPr>
        <w:t>de Estruturas Físicas, Material de Paisagismo</w:t>
      </w:r>
      <w:r w:rsidR="007D4760">
        <w:rPr>
          <w:rFonts w:asciiTheme="minorHAnsi" w:hAnsiTheme="minorHAnsi" w:cstheme="minorHAnsi"/>
          <w:color w:val="010101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lastRenderedPageBreak/>
        <w:t>Jardinagem,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Uniformes,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Operação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Extraordinária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– </w:t>
      </w:r>
      <w:r w:rsidRPr="007D4760">
        <w:rPr>
          <w:rFonts w:asciiTheme="minorHAnsi" w:hAnsiTheme="minorHAnsi" w:cstheme="minorHAnsi"/>
          <w:color w:val="010101"/>
          <w:w w:val="105"/>
        </w:rPr>
        <w:t>Férias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, </w:t>
      </w:r>
      <w:r w:rsidRPr="007D4760">
        <w:rPr>
          <w:rFonts w:asciiTheme="minorHAnsi" w:hAnsiTheme="minorHAnsi" w:cstheme="minorHAnsi"/>
          <w:color w:val="010101"/>
          <w:w w:val="105"/>
        </w:rPr>
        <w:t>Feriados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Diversos</w:t>
      </w:r>
      <w:r w:rsidRPr="007D4760">
        <w:rPr>
          <w:rFonts w:asciiTheme="minorHAnsi" w:hAnsiTheme="minorHAnsi" w:cstheme="minorHAnsi"/>
          <w:color w:val="2B2A2A"/>
          <w:w w:val="105"/>
        </w:rPr>
        <w:t>.</w:t>
      </w:r>
    </w:p>
    <w:p w:rsidR="00F945B7" w:rsidRDefault="00F945B7" w:rsidP="00F945B7">
      <w:pPr>
        <w:pStyle w:val="Corpodetexto"/>
        <w:tabs>
          <w:tab w:val="left" w:pos="972"/>
        </w:tabs>
        <w:ind w:left="993"/>
        <w:jc w:val="both"/>
        <w:rPr>
          <w:rFonts w:asciiTheme="minorHAnsi" w:hAnsiTheme="minorHAnsi" w:cstheme="minorHAnsi"/>
        </w:rPr>
      </w:pPr>
    </w:p>
    <w:p w:rsidR="007C2483" w:rsidRPr="007D4760" w:rsidRDefault="007C2483" w:rsidP="007D4760">
      <w:pPr>
        <w:pStyle w:val="Corpodetexto"/>
        <w:numPr>
          <w:ilvl w:val="0"/>
          <w:numId w:val="5"/>
        </w:numPr>
        <w:tabs>
          <w:tab w:val="left" w:pos="972"/>
        </w:tabs>
        <w:ind w:left="993" w:hanging="284"/>
        <w:jc w:val="both"/>
        <w:rPr>
          <w:rFonts w:asciiTheme="minorHAnsi" w:hAnsiTheme="minorHAnsi" w:cstheme="minorHAnsi"/>
        </w:rPr>
      </w:pPr>
      <w:r w:rsidRPr="007D4760">
        <w:rPr>
          <w:rFonts w:asciiTheme="minorHAnsi" w:hAnsiTheme="minorHAnsi" w:cstheme="minorHAnsi"/>
          <w:b/>
          <w:bCs/>
          <w:color w:val="010101"/>
          <w:w w:val="105"/>
        </w:rPr>
        <w:t>Serviços de Terceiros:</w:t>
      </w:r>
      <w:r w:rsidRPr="007D4760">
        <w:rPr>
          <w:rFonts w:asciiTheme="minorHAnsi" w:hAnsiTheme="minorHAnsi" w:cstheme="minorHAnsi"/>
          <w:color w:val="010101"/>
          <w:w w:val="105"/>
        </w:rPr>
        <w:t xml:space="preserve"> Site da Concessionária, Desenvolvimento de Marca 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Produtos, Ações de Marketing e Propaganda, Coleta e P</w:t>
      </w:r>
      <w:r w:rsidR="007D4760">
        <w:rPr>
          <w:rFonts w:asciiTheme="minorHAnsi" w:hAnsiTheme="minorHAnsi" w:cstheme="minorHAnsi"/>
          <w:color w:val="010101"/>
          <w:w w:val="105"/>
        </w:rPr>
        <w:t>l</w:t>
      </w:r>
      <w:r w:rsidRPr="007D4760">
        <w:rPr>
          <w:rFonts w:asciiTheme="minorHAnsi" w:hAnsiTheme="minorHAnsi" w:cstheme="minorHAnsi"/>
          <w:color w:val="010101"/>
          <w:w w:val="105"/>
        </w:rPr>
        <w:t>anos de Resíduos,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spacing w:val="-1"/>
          <w:w w:val="105"/>
        </w:rPr>
        <w:t xml:space="preserve">Plano de Drenagem de </w:t>
      </w:r>
      <w:r w:rsidRPr="007D4760">
        <w:rPr>
          <w:rFonts w:asciiTheme="minorHAnsi" w:hAnsiTheme="minorHAnsi" w:cstheme="minorHAnsi"/>
          <w:color w:val="010101"/>
          <w:w w:val="105"/>
        </w:rPr>
        <w:t>Líquidos Contaminantes, Plano de Controle de Emissão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de Gases e Poluição Sonora, Consultoria Fiscal, Gestão de Pessoas, Auditoria interna. Assessoria Jurídica Permanente e Especializada, Assessoria Contábil,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Taxa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de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Cartões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de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Crédito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Transporte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de</w:t>
      </w:r>
      <w:r w:rsidR="007D4760">
        <w:rPr>
          <w:rFonts w:asciiTheme="minorHAnsi" w:hAnsiTheme="minorHAnsi" w:cstheme="minorHAnsi"/>
          <w:color w:val="010101"/>
          <w:w w:val="105"/>
        </w:rPr>
        <w:t xml:space="preserve"> </w:t>
      </w:r>
      <w:r w:rsidRPr="007D4760">
        <w:rPr>
          <w:rFonts w:asciiTheme="minorHAnsi" w:hAnsiTheme="minorHAnsi" w:cstheme="minorHAnsi"/>
          <w:color w:val="010101"/>
          <w:w w:val="105"/>
        </w:rPr>
        <w:t>Valores</w:t>
      </w:r>
      <w:r w:rsidRPr="007D4760">
        <w:rPr>
          <w:rFonts w:asciiTheme="minorHAnsi" w:hAnsiTheme="minorHAnsi" w:cstheme="minorHAnsi"/>
          <w:color w:val="2B2A2A"/>
          <w:w w:val="105"/>
        </w:rPr>
        <w:t>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7D4760" w:rsidRDefault="007C2483" w:rsidP="007D4760">
      <w:pPr>
        <w:ind w:left="426" w:hanging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9</w:t>
      </w:r>
      <w:r w:rsidR="007D4760">
        <w:rPr>
          <w:rFonts w:asciiTheme="minorHAnsi" w:hAnsiTheme="minorHAnsi" w:cstheme="minorHAnsi"/>
          <w:b/>
          <w:bCs/>
          <w:sz w:val="24"/>
          <w:szCs w:val="24"/>
        </w:rPr>
        <w:t>-</w:t>
      </w:r>
      <w:r w:rsidR="007D4760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>TRIBUTOS</w:t>
      </w:r>
    </w:p>
    <w:p w:rsidR="007D4760" w:rsidRDefault="007D4760" w:rsidP="007D4760">
      <w:pPr>
        <w:ind w:left="426" w:hanging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341DBC" w:rsidRDefault="007C2483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O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regime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tributári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>o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ou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tilizado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foi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o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do lucro</w:t>
      </w:r>
      <w:r w:rsidR="007D4760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presumido.</w:t>
      </w:r>
    </w:p>
    <w:p w:rsidR="00341DBC" w:rsidRDefault="00341DBC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341DBC" w:rsidRDefault="007C2483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w w:val="95"/>
          <w:sz w:val="24"/>
          <w:szCs w:val="24"/>
        </w:rPr>
        <w:t>A alíquota de PIS/COFINS (Programa de Integração Social/Contribuição para Financiamento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Seguridade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Social)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utilizada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foi de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3,65%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(três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vírgula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sessenta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e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cinco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por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cento)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da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receita</w:t>
      </w:r>
      <w:r w:rsidR="00341DBC">
        <w:rPr>
          <w:rFonts w:asciiTheme="minorHAnsi" w:hAnsiTheme="minorHAnsi" w:cstheme="minorHAnsi"/>
          <w:w w:val="95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w w:val="95"/>
          <w:sz w:val="24"/>
          <w:szCs w:val="24"/>
        </w:rPr>
        <w:t>total.</w:t>
      </w:r>
    </w:p>
    <w:p w:rsidR="00341DBC" w:rsidRDefault="00341DBC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341DBC" w:rsidRDefault="007C2483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spacing w:val="-1"/>
          <w:sz w:val="24"/>
          <w:szCs w:val="24"/>
        </w:rPr>
        <w:t xml:space="preserve">A alíquota de IRPJ (Imposto de Renda Pessoa Jurídica) e CSLL </w:t>
      </w:r>
      <w:r w:rsidRPr="00D009D0">
        <w:rPr>
          <w:rFonts w:asciiTheme="minorHAnsi" w:hAnsiTheme="minorHAnsi" w:cstheme="minorHAnsi"/>
          <w:sz w:val="24"/>
          <w:szCs w:val="24"/>
        </w:rPr>
        <w:t>(Contribuição Social sobre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Lucro Líquido) foram de 25% (vinte e cinco por cento) e 9% (nove por cento), respectivamente,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aplicadas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sobre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o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lucro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presumido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de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32%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(trinta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e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dois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por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cento)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da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receita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total.</w:t>
      </w:r>
    </w:p>
    <w:p w:rsidR="00341DBC" w:rsidRDefault="00341DBC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7C2483" w:rsidRPr="005A01AC" w:rsidRDefault="007C2483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A01AC">
        <w:rPr>
          <w:rFonts w:asciiTheme="minorHAnsi" w:hAnsiTheme="minorHAnsi" w:cstheme="minorHAnsi"/>
          <w:sz w:val="24"/>
          <w:szCs w:val="24"/>
        </w:rPr>
        <w:t>A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alíquota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de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ISS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(Imposto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Sobre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Serviços)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utilizada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foi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de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5%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(cinco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por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cento) e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incidius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obre a parcela estimada da Contraprestação Mensal Efetiva referente aos investimentos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em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requalificação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e</w:t>
      </w:r>
      <w:r w:rsidR="00341DBC" w:rsidRPr="005A01AC">
        <w:rPr>
          <w:rFonts w:asciiTheme="minorHAnsi" w:hAnsiTheme="minorHAnsi" w:cstheme="minorHAnsi"/>
          <w:sz w:val="24"/>
          <w:szCs w:val="24"/>
        </w:rPr>
        <w:t xml:space="preserve"> </w:t>
      </w:r>
      <w:r w:rsidRPr="005A01AC">
        <w:rPr>
          <w:rFonts w:asciiTheme="minorHAnsi" w:hAnsiTheme="minorHAnsi" w:cstheme="minorHAnsi"/>
          <w:sz w:val="24"/>
          <w:szCs w:val="24"/>
        </w:rPr>
        <w:t>construção.</w:t>
      </w:r>
    </w:p>
    <w:p w:rsidR="007C2483" w:rsidRPr="00D009D0" w:rsidRDefault="007C2483" w:rsidP="00D009D0">
      <w:pPr>
        <w:pStyle w:val="PargrafodaLista"/>
        <w:tabs>
          <w:tab w:val="left" w:pos="833"/>
        </w:tabs>
        <w:spacing w:before="16"/>
        <w:ind w:left="120" w:right="152"/>
        <w:rPr>
          <w:rFonts w:asciiTheme="minorHAnsi" w:hAnsiTheme="minorHAnsi" w:cstheme="minorHAnsi"/>
          <w:sz w:val="24"/>
          <w:szCs w:val="24"/>
        </w:rPr>
      </w:pPr>
    </w:p>
    <w:p w:rsidR="00341DBC" w:rsidRDefault="007C2483" w:rsidP="00341DBC">
      <w:pPr>
        <w:pStyle w:val="PargrafodaLista"/>
        <w:tabs>
          <w:tab w:val="left" w:pos="426"/>
        </w:tabs>
        <w:spacing w:before="16"/>
        <w:ind w:left="426" w:right="152" w:hanging="426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10</w:t>
      </w:r>
      <w:r w:rsidR="00341DBC">
        <w:rPr>
          <w:rFonts w:asciiTheme="minorHAnsi" w:hAnsiTheme="minorHAnsi" w:cstheme="minorHAnsi"/>
          <w:b/>
          <w:bCs/>
          <w:sz w:val="24"/>
          <w:szCs w:val="24"/>
        </w:rPr>
        <w:t xml:space="preserve"> -</w:t>
      </w:r>
      <w:r w:rsidR="00341DBC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>ESPECIFICIDADES ESTRUTURAIS PARA EXECUÇÃO DE REFORMA E ESTRUTURAÇÃO FISICA</w:t>
      </w:r>
    </w:p>
    <w:p w:rsidR="00341DBC" w:rsidRDefault="00341DBC" w:rsidP="00341DBC">
      <w:pPr>
        <w:pStyle w:val="PargrafodaLista"/>
        <w:tabs>
          <w:tab w:val="left" w:pos="426"/>
        </w:tabs>
        <w:spacing w:before="16"/>
        <w:ind w:left="426" w:right="152" w:hanging="426"/>
        <w:rPr>
          <w:rFonts w:asciiTheme="minorHAnsi" w:hAnsiTheme="minorHAnsi" w:cstheme="minorHAnsi"/>
          <w:b/>
          <w:bCs/>
          <w:sz w:val="24"/>
          <w:szCs w:val="24"/>
        </w:rPr>
      </w:pPr>
    </w:p>
    <w:p w:rsidR="007C2483" w:rsidRPr="00341DBC" w:rsidRDefault="00633018" w:rsidP="00341DBC">
      <w:pPr>
        <w:pStyle w:val="PargrafodaLista"/>
        <w:tabs>
          <w:tab w:val="left" w:pos="426"/>
        </w:tabs>
        <w:spacing w:before="16"/>
        <w:ind w:left="426" w:right="152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sz w:val="24"/>
          <w:szCs w:val="24"/>
        </w:rPr>
        <w:t>Conforme projetos e plantas anexas a este</w:t>
      </w:r>
      <w:r w:rsid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D009D0">
        <w:rPr>
          <w:rFonts w:asciiTheme="minorHAnsi" w:hAnsiTheme="minorHAnsi" w:cstheme="minorHAnsi"/>
          <w:sz w:val="24"/>
          <w:szCs w:val="24"/>
        </w:rPr>
        <w:t>Projeto Básico</w:t>
      </w:r>
    </w:p>
    <w:p w:rsidR="007C2483" w:rsidRPr="00D009D0" w:rsidRDefault="007C2483" w:rsidP="00D009D0">
      <w:pPr>
        <w:pStyle w:val="PargrafodaLista"/>
        <w:tabs>
          <w:tab w:val="left" w:pos="833"/>
        </w:tabs>
        <w:spacing w:before="16"/>
        <w:ind w:left="120" w:right="152"/>
        <w:rPr>
          <w:rFonts w:asciiTheme="minorHAnsi" w:hAnsiTheme="minorHAnsi" w:cstheme="minorHAnsi"/>
          <w:b/>
          <w:bCs/>
          <w:sz w:val="24"/>
          <w:szCs w:val="24"/>
        </w:rPr>
      </w:pPr>
    </w:p>
    <w:p w:rsidR="007C2483" w:rsidRPr="00341DBC" w:rsidRDefault="007C2483" w:rsidP="00341DBC">
      <w:pPr>
        <w:ind w:left="426" w:hanging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341DBC">
        <w:rPr>
          <w:rFonts w:asciiTheme="minorHAnsi" w:hAnsiTheme="minorHAnsi" w:cstheme="minorHAnsi"/>
          <w:b/>
          <w:bCs/>
          <w:sz w:val="24"/>
          <w:szCs w:val="24"/>
        </w:rPr>
        <w:t>11</w:t>
      </w:r>
      <w:r w:rsidR="00341DBC" w:rsidRPr="00341DBC">
        <w:rPr>
          <w:rFonts w:asciiTheme="minorHAnsi" w:hAnsiTheme="minorHAnsi" w:cstheme="minorHAnsi"/>
          <w:b/>
          <w:bCs/>
          <w:sz w:val="24"/>
          <w:szCs w:val="24"/>
        </w:rPr>
        <w:t xml:space="preserve"> - </w:t>
      </w:r>
      <w:r w:rsidR="00341DBC" w:rsidRPr="00341DBC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341DBC">
        <w:rPr>
          <w:rFonts w:asciiTheme="minorHAnsi" w:hAnsiTheme="minorHAnsi" w:cstheme="minorHAnsi"/>
          <w:b/>
          <w:bCs/>
          <w:sz w:val="24"/>
          <w:szCs w:val="24"/>
        </w:rPr>
        <w:t xml:space="preserve">ESTIMATIVA DE PREÇO PARA CONCESSÃO PATROCINADA 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:rsidR="007C2483" w:rsidRPr="00341DBC" w:rsidRDefault="007C2483" w:rsidP="00341DBC">
      <w:pPr>
        <w:ind w:left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341DBC">
        <w:rPr>
          <w:rFonts w:asciiTheme="minorHAnsi" w:hAnsiTheme="minorHAnsi" w:cstheme="minorHAnsi"/>
          <w:sz w:val="24"/>
          <w:szCs w:val="24"/>
        </w:rPr>
        <w:t>O valor estimado total do empreendimento é de</w:t>
      </w:r>
      <w:r w:rsidR="00341DBC" w:rsidRP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341DBC">
        <w:rPr>
          <w:rFonts w:asciiTheme="minorHAnsi" w:hAnsiTheme="minorHAnsi" w:cstheme="minorHAnsi"/>
          <w:b/>
          <w:bCs/>
          <w:sz w:val="24"/>
          <w:szCs w:val="24"/>
        </w:rPr>
        <w:t>R$ 48.915.901,66 (</w:t>
      </w:r>
      <w:r w:rsidR="007C28D7" w:rsidRPr="00341DBC">
        <w:rPr>
          <w:rFonts w:asciiTheme="minorHAnsi" w:hAnsiTheme="minorHAnsi" w:cstheme="minorHAnsi"/>
          <w:b/>
          <w:bCs/>
          <w:sz w:val="24"/>
          <w:szCs w:val="24"/>
        </w:rPr>
        <w:t>q</w:t>
      </w:r>
      <w:r w:rsidRPr="00341DBC">
        <w:rPr>
          <w:rFonts w:asciiTheme="minorHAnsi" w:hAnsiTheme="minorHAnsi" w:cstheme="minorHAnsi"/>
          <w:b/>
          <w:bCs/>
          <w:sz w:val="24"/>
          <w:szCs w:val="24"/>
        </w:rPr>
        <w:t>uarenta e oito milhões, novecentos e quinze mil, novecentos e um reais e sessenta e seis centavos).</w:t>
      </w:r>
    </w:p>
    <w:p w:rsidR="007C2483" w:rsidRPr="00D009D0" w:rsidRDefault="007C2483" w:rsidP="00D009D0">
      <w:pPr>
        <w:jc w:val="both"/>
        <w:rPr>
          <w:rFonts w:asciiTheme="minorHAnsi" w:hAnsiTheme="minorHAnsi" w:cstheme="minorHAnsi"/>
          <w:sz w:val="24"/>
          <w:szCs w:val="24"/>
        </w:rPr>
      </w:pPr>
    </w:p>
    <w:p w:rsidR="00341DBC" w:rsidRDefault="007C2483" w:rsidP="00341DBC">
      <w:pPr>
        <w:ind w:left="426" w:hanging="42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D009D0">
        <w:rPr>
          <w:rFonts w:asciiTheme="minorHAnsi" w:hAnsiTheme="minorHAnsi" w:cstheme="minorHAnsi"/>
          <w:b/>
          <w:bCs/>
          <w:sz w:val="24"/>
          <w:szCs w:val="24"/>
        </w:rPr>
        <w:t>12</w:t>
      </w:r>
      <w:r w:rsidR="00341DBC">
        <w:rPr>
          <w:rFonts w:asciiTheme="minorHAnsi" w:hAnsiTheme="minorHAnsi" w:cstheme="minorHAnsi"/>
          <w:b/>
          <w:bCs/>
          <w:sz w:val="24"/>
          <w:szCs w:val="24"/>
        </w:rPr>
        <w:t xml:space="preserve"> -</w:t>
      </w:r>
      <w:r w:rsidR="00341DBC">
        <w:rPr>
          <w:rFonts w:asciiTheme="minorHAnsi" w:hAnsiTheme="minorHAnsi" w:cstheme="minorHAnsi"/>
          <w:b/>
          <w:bCs/>
          <w:sz w:val="24"/>
          <w:szCs w:val="24"/>
        </w:rPr>
        <w:tab/>
      </w:r>
      <w:r w:rsidRPr="00D009D0">
        <w:rPr>
          <w:rFonts w:asciiTheme="minorHAnsi" w:hAnsiTheme="minorHAnsi" w:cstheme="minorHAnsi"/>
          <w:b/>
          <w:bCs/>
          <w:sz w:val="24"/>
          <w:szCs w:val="24"/>
        </w:rPr>
        <w:t xml:space="preserve">PRAZO </w:t>
      </w:r>
    </w:p>
    <w:p w:rsidR="007F7748" w:rsidRPr="00D009D0" w:rsidRDefault="007C2483" w:rsidP="00F945B7">
      <w:pPr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341DBC">
        <w:rPr>
          <w:rFonts w:asciiTheme="minorHAnsi" w:hAnsiTheme="minorHAnsi" w:cstheme="minorHAnsi"/>
          <w:sz w:val="24"/>
          <w:szCs w:val="24"/>
        </w:rPr>
        <w:t xml:space="preserve">O prazo defenido por esta contratação será </w:t>
      </w:r>
      <w:r w:rsidRPr="00341DBC">
        <w:rPr>
          <w:rFonts w:asciiTheme="minorHAnsi" w:hAnsiTheme="minorHAnsi" w:cstheme="minorHAnsi"/>
          <w:b/>
          <w:sz w:val="24"/>
          <w:szCs w:val="24"/>
        </w:rPr>
        <w:t xml:space="preserve">de 20 </w:t>
      </w:r>
      <w:r w:rsidR="005A27CE" w:rsidRPr="00341DBC">
        <w:rPr>
          <w:rFonts w:asciiTheme="minorHAnsi" w:hAnsiTheme="minorHAnsi" w:cstheme="minorHAnsi"/>
          <w:b/>
          <w:sz w:val="24"/>
          <w:szCs w:val="24"/>
        </w:rPr>
        <w:t xml:space="preserve">(vinte) </w:t>
      </w:r>
      <w:r w:rsidRPr="00341DBC">
        <w:rPr>
          <w:rFonts w:asciiTheme="minorHAnsi" w:hAnsiTheme="minorHAnsi" w:cstheme="minorHAnsi"/>
          <w:b/>
          <w:sz w:val="24"/>
          <w:szCs w:val="24"/>
        </w:rPr>
        <w:t>anos</w:t>
      </w:r>
      <w:r w:rsidRPr="00341DBC">
        <w:rPr>
          <w:rFonts w:asciiTheme="minorHAnsi" w:hAnsiTheme="minorHAnsi" w:cstheme="minorHAnsi"/>
          <w:sz w:val="24"/>
          <w:szCs w:val="24"/>
        </w:rPr>
        <w:t xml:space="preserve">, </w:t>
      </w:r>
      <w:r w:rsidRPr="00341DBC">
        <w:rPr>
          <w:rFonts w:asciiTheme="minorHAnsi" w:hAnsiTheme="minorHAnsi" w:cstheme="minorHAnsi"/>
          <w:b/>
          <w:sz w:val="24"/>
          <w:szCs w:val="24"/>
        </w:rPr>
        <w:t>prorrogáveis a critério dos interesses da administração publica</w:t>
      </w:r>
      <w:r w:rsidRPr="00341DBC">
        <w:rPr>
          <w:rFonts w:asciiTheme="minorHAnsi" w:hAnsiTheme="minorHAnsi" w:cstheme="minorHAnsi"/>
          <w:sz w:val="24"/>
          <w:szCs w:val="24"/>
        </w:rPr>
        <w:t xml:space="preserve">, conforme legislação fereral </w:t>
      </w:r>
      <w:r w:rsidRPr="00341DBC">
        <w:rPr>
          <w:rFonts w:asciiTheme="minorHAnsi" w:hAnsiTheme="minorHAnsi" w:cstheme="minorHAnsi"/>
          <w:b/>
          <w:sz w:val="24"/>
          <w:szCs w:val="24"/>
        </w:rPr>
        <w:t>nº 11.079/2004</w:t>
      </w:r>
      <w:r w:rsidRPr="00341DBC">
        <w:rPr>
          <w:rFonts w:asciiTheme="minorHAnsi" w:hAnsiTheme="minorHAnsi" w:cstheme="minorHAnsi"/>
          <w:sz w:val="24"/>
          <w:szCs w:val="24"/>
        </w:rPr>
        <w:t xml:space="preserve">, lei federal </w:t>
      </w:r>
      <w:r w:rsidRPr="00341DBC">
        <w:rPr>
          <w:rFonts w:asciiTheme="minorHAnsi" w:hAnsiTheme="minorHAnsi" w:cstheme="minorHAnsi"/>
          <w:b/>
          <w:sz w:val="24"/>
          <w:szCs w:val="24"/>
        </w:rPr>
        <w:t>nº 8987/1995</w:t>
      </w:r>
      <w:r w:rsidRPr="00341DBC">
        <w:rPr>
          <w:rFonts w:asciiTheme="minorHAnsi" w:hAnsiTheme="minorHAnsi" w:cstheme="minorHAnsi"/>
          <w:sz w:val="24"/>
          <w:szCs w:val="24"/>
        </w:rPr>
        <w:t xml:space="preserve">, e subsidiariamente a lei federal </w:t>
      </w:r>
      <w:r w:rsidRPr="00341DBC">
        <w:rPr>
          <w:rFonts w:asciiTheme="minorHAnsi" w:hAnsiTheme="minorHAnsi" w:cstheme="minorHAnsi"/>
          <w:b/>
          <w:sz w:val="24"/>
          <w:szCs w:val="24"/>
        </w:rPr>
        <w:t>nº 8666/93</w:t>
      </w:r>
      <w:r w:rsidRPr="00341DBC">
        <w:rPr>
          <w:rFonts w:asciiTheme="minorHAnsi" w:hAnsiTheme="minorHAnsi" w:cstheme="minorHAnsi"/>
          <w:sz w:val="24"/>
          <w:szCs w:val="24"/>
        </w:rPr>
        <w:t>, legislação municipal</w:t>
      </w:r>
      <w:r w:rsidR="00341DBC" w:rsidRPr="00341DBC">
        <w:rPr>
          <w:rFonts w:asciiTheme="minorHAnsi" w:hAnsiTheme="minorHAnsi" w:cstheme="minorHAnsi"/>
          <w:sz w:val="24"/>
          <w:szCs w:val="24"/>
        </w:rPr>
        <w:t xml:space="preserve"> </w:t>
      </w:r>
      <w:r w:rsidRPr="00341DBC">
        <w:rPr>
          <w:rFonts w:asciiTheme="minorHAnsi" w:hAnsiTheme="minorHAnsi" w:cstheme="minorHAnsi"/>
          <w:b/>
          <w:sz w:val="24"/>
          <w:szCs w:val="24"/>
        </w:rPr>
        <w:t xml:space="preserve">nº </w:t>
      </w:r>
      <w:r w:rsidR="00633018" w:rsidRPr="00341DBC">
        <w:rPr>
          <w:rFonts w:asciiTheme="minorHAnsi" w:hAnsiTheme="minorHAnsi" w:cstheme="minorHAnsi"/>
          <w:b/>
          <w:sz w:val="24"/>
          <w:szCs w:val="24"/>
        </w:rPr>
        <w:t>2933/2017</w:t>
      </w:r>
      <w:r w:rsidRPr="00341DBC">
        <w:rPr>
          <w:rFonts w:asciiTheme="minorHAnsi" w:hAnsiTheme="minorHAnsi" w:cstheme="minorHAnsi"/>
          <w:sz w:val="24"/>
          <w:szCs w:val="24"/>
        </w:rPr>
        <w:t>.</w:t>
      </w:r>
    </w:p>
    <w:sectPr w:rsidR="007F7748" w:rsidRPr="00D009D0" w:rsidSect="00102FDD">
      <w:headerReference w:type="default" r:id="rId20"/>
      <w:footerReference w:type="default" r:id="rId21"/>
      <w:pgSz w:w="11910" w:h="16840"/>
      <w:pgMar w:top="1912" w:right="1278" w:bottom="1440" w:left="1418" w:header="709" w:footer="119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746A" w:rsidRDefault="00D3746A">
      <w:r>
        <w:separator/>
      </w:r>
    </w:p>
  </w:endnote>
  <w:endnote w:type="continuationSeparator" w:id="0">
    <w:p w:rsidR="00D3746A" w:rsidRDefault="00D374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Tahoma"/>
    <w:charset w:val="00"/>
    <w:family w:val="swiss"/>
    <w:pitch w:val="variable"/>
    <w:sig w:usb0="00000001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3EAB" w:rsidRDefault="0070250E">
    <w:pPr>
      <w:pStyle w:val="Corpodetexto"/>
      <w:spacing w:line="14" w:lineRule="auto"/>
      <w:rPr>
        <w:sz w:val="18"/>
      </w:rPr>
    </w:pPr>
    <w:r>
      <w:rPr>
        <w:noProof/>
        <w:lang w:val="pt-BR" w:eastAsia="pt-B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76" o:spid="_x0000_s1026" type="#_x0000_t202" style="position:absolute;margin-left:496.3pt;margin-top:768.1pt;width:18.05pt;height:14.25pt;z-index:-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" filled="f" stroked="f">
          <v:textbox inset="0,0,0,0">
            <w:txbxContent>
              <w:p w:rsidR="00C73EAB" w:rsidRDefault="0009603A">
                <w:pPr>
                  <w:spacing w:before="11"/>
                  <w:ind w:left="60"/>
                  <w:rPr>
                    <w:rFonts w:ascii="Times New Roman"/>
                  </w:rPr>
                </w:pPr>
                <w:r>
                  <w:rPr>
                    <w:rFonts w:ascii="Times New Roman"/>
                    <w:spacing w:val="-5"/>
                  </w:rPr>
                  <w:fldChar w:fldCharType="begin"/>
                </w:r>
                <w:r w:rsidR="00C73EAB">
                  <w:rPr>
                    <w:rFonts w:ascii="Times New Roman"/>
                    <w:spacing w:val="-5"/>
                  </w:rPr>
                  <w:instrText xml:space="preserve"> PAGE </w:instrText>
                </w:r>
                <w:r>
                  <w:rPr>
                    <w:rFonts w:ascii="Times New Roman"/>
                    <w:spacing w:val="-5"/>
                  </w:rPr>
                  <w:fldChar w:fldCharType="separate"/>
                </w:r>
                <w:r w:rsidR="0070250E">
                  <w:rPr>
                    <w:rFonts w:ascii="Times New Roman"/>
                    <w:noProof/>
                    <w:spacing w:val="-5"/>
                  </w:rPr>
                  <w:t>14</w:t>
                </w:r>
                <w:r>
                  <w:rPr>
                    <w:rFonts w:ascii="Times New Roman"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746A" w:rsidRDefault="00D3746A">
      <w:r>
        <w:separator/>
      </w:r>
    </w:p>
  </w:footnote>
  <w:footnote w:type="continuationSeparator" w:id="0">
    <w:p w:rsidR="00D3746A" w:rsidRDefault="00D374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3EAB" w:rsidRDefault="00C73EAB" w:rsidP="00102FDD">
    <w:pPr>
      <w:pStyle w:val="Cabealho"/>
      <w:tabs>
        <w:tab w:val="clear" w:pos="4252"/>
        <w:tab w:val="clear" w:pos="8504"/>
      </w:tabs>
      <w:ind w:left="1134"/>
    </w:pPr>
    <w:r>
      <w:rPr>
        <w:noProof/>
        <w:lang w:val="pt-BR" w:eastAsia="pt-BR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3810</wp:posOffset>
          </wp:positionV>
          <wp:extent cx="454025" cy="486410"/>
          <wp:effectExtent l="0" t="0" r="3175" b="8890"/>
          <wp:wrapSquare wrapText="bothSides"/>
          <wp:docPr id="215" name="Imagem 0" descr="BARRA DO PIRA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RRA DO PIRAI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4025" cy="4864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Estado do Rio de Janeiro</w:t>
    </w:r>
  </w:p>
  <w:p w:rsidR="00C73EAB" w:rsidRDefault="00C73EAB" w:rsidP="00102FDD">
    <w:pPr>
      <w:pStyle w:val="Cabealho"/>
      <w:tabs>
        <w:tab w:val="clear" w:pos="4252"/>
        <w:tab w:val="clear" w:pos="8504"/>
      </w:tabs>
      <w:ind w:left="1134"/>
    </w:pPr>
    <w:r>
      <w:t>PREFEITURA MUNICIPAL DE BARRA DO PIRAÍ</w:t>
    </w:r>
  </w:p>
  <w:p w:rsidR="00C73EAB" w:rsidRDefault="00C73EAB" w:rsidP="00102FDD">
    <w:pPr>
      <w:pStyle w:val="Cabealho"/>
      <w:pBdr>
        <w:bottom w:val="single" w:sz="12" w:space="1" w:color="auto"/>
      </w:pBdr>
      <w:tabs>
        <w:tab w:val="clear" w:pos="4252"/>
        <w:tab w:val="clear" w:pos="8504"/>
        <w:tab w:val="left" w:pos="1038"/>
      </w:tabs>
      <w:ind w:left="1134"/>
    </w:pPr>
    <w:r>
      <w:t>Secretaria Municipal de Turismo e Cultura</w:t>
    </w:r>
  </w:p>
  <w:p w:rsidR="00C73EAB" w:rsidRDefault="00C73EAB" w:rsidP="00102FDD">
    <w:pPr>
      <w:pStyle w:val="Cabealho"/>
      <w:tabs>
        <w:tab w:val="clear" w:pos="4252"/>
        <w:tab w:val="clear" w:pos="8504"/>
        <w:tab w:val="left" w:pos="1038"/>
      </w:tabs>
    </w:pPr>
  </w:p>
  <w:p w:rsidR="00C73EAB" w:rsidRDefault="00C73EAB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93AE3"/>
    <w:multiLevelType w:val="hybridMultilevel"/>
    <w:tmpl w:val="3E9897A4"/>
    <w:lvl w:ilvl="0" w:tplc="0680CA1A">
      <w:start w:val="1"/>
      <w:numFmt w:val="lowerLetter"/>
      <w:lvlText w:val="%1)"/>
      <w:lvlJc w:val="left"/>
      <w:pPr>
        <w:ind w:left="120" w:hanging="710"/>
      </w:pPr>
      <w:rPr>
        <w:rFonts w:asciiTheme="minorHAnsi" w:eastAsia="Times New Roman" w:hAnsiTheme="minorHAnsi" w:cstheme="minorHAnsi" w:hint="default"/>
        <w:b/>
        <w:color w:val="auto"/>
        <w:spacing w:val="-1"/>
        <w:w w:val="93"/>
        <w:sz w:val="24"/>
        <w:szCs w:val="24"/>
        <w:lang w:val="pt-PT" w:eastAsia="en-US" w:bidi="ar-SA"/>
      </w:rPr>
    </w:lvl>
    <w:lvl w:ilvl="1" w:tplc="D28A98BC">
      <w:numFmt w:val="bullet"/>
      <w:lvlText w:val="•"/>
      <w:lvlJc w:val="left"/>
      <w:pPr>
        <w:ind w:left="1110" w:hanging="710"/>
      </w:pPr>
      <w:rPr>
        <w:rFonts w:hint="default"/>
        <w:lang w:val="pt-PT" w:eastAsia="en-US" w:bidi="ar-SA"/>
      </w:rPr>
    </w:lvl>
    <w:lvl w:ilvl="2" w:tplc="C8A015F8">
      <w:numFmt w:val="bullet"/>
      <w:lvlText w:val="•"/>
      <w:lvlJc w:val="left"/>
      <w:pPr>
        <w:ind w:left="2101" w:hanging="710"/>
      </w:pPr>
      <w:rPr>
        <w:rFonts w:hint="default"/>
        <w:lang w:val="pt-PT" w:eastAsia="en-US" w:bidi="ar-SA"/>
      </w:rPr>
    </w:lvl>
    <w:lvl w:ilvl="3" w:tplc="0B867700">
      <w:numFmt w:val="bullet"/>
      <w:lvlText w:val="•"/>
      <w:lvlJc w:val="left"/>
      <w:pPr>
        <w:ind w:left="3091" w:hanging="710"/>
      </w:pPr>
      <w:rPr>
        <w:rFonts w:hint="default"/>
        <w:lang w:val="pt-PT" w:eastAsia="en-US" w:bidi="ar-SA"/>
      </w:rPr>
    </w:lvl>
    <w:lvl w:ilvl="4" w:tplc="CD860E6A">
      <w:numFmt w:val="bullet"/>
      <w:lvlText w:val="•"/>
      <w:lvlJc w:val="left"/>
      <w:pPr>
        <w:ind w:left="4082" w:hanging="710"/>
      </w:pPr>
      <w:rPr>
        <w:rFonts w:hint="default"/>
        <w:lang w:val="pt-PT" w:eastAsia="en-US" w:bidi="ar-SA"/>
      </w:rPr>
    </w:lvl>
    <w:lvl w:ilvl="5" w:tplc="579A0BFA">
      <w:numFmt w:val="bullet"/>
      <w:lvlText w:val="•"/>
      <w:lvlJc w:val="left"/>
      <w:pPr>
        <w:ind w:left="5073" w:hanging="710"/>
      </w:pPr>
      <w:rPr>
        <w:rFonts w:hint="default"/>
        <w:lang w:val="pt-PT" w:eastAsia="en-US" w:bidi="ar-SA"/>
      </w:rPr>
    </w:lvl>
    <w:lvl w:ilvl="6" w:tplc="C40EF14A">
      <w:numFmt w:val="bullet"/>
      <w:lvlText w:val="•"/>
      <w:lvlJc w:val="left"/>
      <w:pPr>
        <w:ind w:left="6063" w:hanging="710"/>
      </w:pPr>
      <w:rPr>
        <w:rFonts w:hint="default"/>
        <w:lang w:val="pt-PT" w:eastAsia="en-US" w:bidi="ar-SA"/>
      </w:rPr>
    </w:lvl>
    <w:lvl w:ilvl="7" w:tplc="33164EA2">
      <w:numFmt w:val="bullet"/>
      <w:lvlText w:val="•"/>
      <w:lvlJc w:val="left"/>
      <w:pPr>
        <w:ind w:left="7054" w:hanging="710"/>
      </w:pPr>
      <w:rPr>
        <w:rFonts w:hint="default"/>
        <w:lang w:val="pt-PT" w:eastAsia="en-US" w:bidi="ar-SA"/>
      </w:rPr>
    </w:lvl>
    <w:lvl w:ilvl="8" w:tplc="F53C955A">
      <w:numFmt w:val="bullet"/>
      <w:lvlText w:val="•"/>
      <w:lvlJc w:val="left"/>
      <w:pPr>
        <w:ind w:left="8045" w:hanging="710"/>
      </w:pPr>
      <w:rPr>
        <w:rFonts w:hint="default"/>
        <w:lang w:val="pt-PT" w:eastAsia="en-US" w:bidi="ar-SA"/>
      </w:rPr>
    </w:lvl>
  </w:abstractNum>
  <w:abstractNum w:abstractNumId="1">
    <w:nsid w:val="08137BCF"/>
    <w:multiLevelType w:val="hybridMultilevel"/>
    <w:tmpl w:val="636C80F0"/>
    <w:lvl w:ilvl="0" w:tplc="FA2C074A">
      <w:start w:val="7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D5493B"/>
    <w:multiLevelType w:val="hybridMultilevel"/>
    <w:tmpl w:val="B1E63C74"/>
    <w:lvl w:ilvl="0" w:tplc="5C50F084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A11500"/>
    <w:multiLevelType w:val="hybridMultilevel"/>
    <w:tmpl w:val="AF5A9D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8C368E"/>
    <w:multiLevelType w:val="multilevel"/>
    <w:tmpl w:val="36F6CBC8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38217EA3"/>
    <w:multiLevelType w:val="hybridMultilevel"/>
    <w:tmpl w:val="75CEBE1A"/>
    <w:lvl w:ilvl="0" w:tplc="45460C34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986B5A"/>
    <w:multiLevelType w:val="multilevel"/>
    <w:tmpl w:val="AE8CB588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76" w:hanging="48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712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2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9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8" w:hanging="1800"/>
      </w:pPr>
      <w:rPr>
        <w:rFonts w:hint="default"/>
      </w:rPr>
    </w:lvl>
  </w:abstractNum>
  <w:abstractNum w:abstractNumId="7">
    <w:nsid w:val="3D505386"/>
    <w:multiLevelType w:val="multilevel"/>
    <w:tmpl w:val="F10840F2"/>
    <w:lvl w:ilvl="0">
      <w:start w:val="7"/>
      <w:numFmt w:val="decimal"/>
      <w:lvlText w:val="%1"/>
      <w:lvlJc w:val="left"/>
      <w:pPr>
        <w:ind w:left="480" w:hanging="480"/>
      </w:pPr>
      <w:rPr>
        <w:rFonts w:hint="default"/>
        <w:b/>
        <w:w w:val="95"/>
      </w:rPr>
    </w:lvl>
    <w:lvl w:ilvl="1">
      <w:start w:val="1"/>
      <w:numFmt w:val="decimal"/>
      <w:lvlText w:val="%1.%2"/>
      <w:lvlJc w:val="left"/>
      <w:pPr>
        <w:ind w:left="693" w:hanging="480"/>
      </w:pPr>
      <w:rPr>
        <w:rFonts w:hint="default"/>
        <w:b/>
        <w:w w:val="95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/>
        <w:w w:val="95"/>
      </w:rPr>
    </w:lvl>
    <w:lvl w:ilvl="3">
      <w:start w:val="1"/>
      <w:numFmt w:val="decimal"/>
      <w:lvlText w:val="%1.%2.%3.%4"/>
      <w:lvlJc w:val="left"/>
      <w:pPr>
        <w:ind w:left="1359" w:hanging="720"/>
      </w:pPr>
      <w:rPr>
        <w:rFonts w:hint="default"/>
        <w:b/>
        <w:w w:val="95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  <w:b/>
        <w:w w:val="95"/>
      </w:rPr>
    </w:lvl>
    <w:lvl w:ilvl="5">
      <w:start w:val="1"/>
      <w:numFmt w:val="decimal"/>
      <w:lvlText w:val="%1.%2.%3.%4.%5.%6"/>
      <w:lvlJc w:val="left"/>
      <w:pPr>
        <w:ind w:left="2145" w:hanging="1080"/>
      </w:pPr>
      <w:rPr>
        <w:rFonts w:hint="default"/>
        <w:b/>
        <w:w w:val="95"/>
      </w:rPr>
    </w:lvl>
    <w:lvl w:ilvl="6">
      <w:start w:val="1"/>
      <w:numFmt w:val="decimal"/>
      <w:lvlText w:val="%1.%2.%3.%4.%5.%6.%7"/>
      <w:lvlJc w:val="left"/>
      <w:pPr>
        <w:ind w:left="2718" w:hanging="1440"/>
      </w:pPr>
      <w:rPr>
        <w:rFonts w:hint="default"/>
        <w:b/>
        <w:w w:val="95"/>
      </w:rPr>
    </w:lvl>
    <w:lvl w:ilvl="7">
      <w:start w:val="1"/>
      <w:numFmt w:val="decimal"/>
      <w:lvlText w:val="%1.%2.%3.%4.%5.%6.%7.%8"/>
      <w:lvlJc w:val="left"/>
      <w:pPr>
        <w:ind w:left="2931" w:hanging="1440"/>
      </w:pPr>
      <w:rPr>
        <w:rFonts w:hint="default"/>
        <w:b/>
        <w:w w:val="95"/>
      </w:rPr>
    </w:lvl>
    <w:lvl w:ilvl="8">
      <w:start w:val="1"/>
      <w:numFmt w:val="decimal"/>
      <w:lvlText w:val="%1.%2.%3.%4.%5.%6.%7.%8.%9"/>
      <w:lvlJc w:val="left"/>
      <w:pPr>
        <w:ind w:left="3504" w:hanging="1800"/>
      </w:pPr>
      <w:rPr>
        <w:rFonts w:hint="default"/>
        <w:b/>
        <w:w w:val="95"/>
      </w:rPr>
    </w:lvl>
  </w:abstractNum>
  <w:abstractNum w:abstractNumId="8">
    <w:nsid w:val="55380731"/>
    <w:multiLevelType w:val="hybridMultilevel"/>
    <w:tmpl w:val="E9806008"/>
    <w:lvl w:ilvl="0" w:tplc="A39E5BAA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D82A2B"/>
    <w:multiLevelType w:val="multilevel"/>
    <w:tmpl w:val="D23260E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  <w:w w:val="95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  <w:b/>
        <w:w w:val="95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  <w:b/>
        <w:w w:val="95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  <w:b/>
        <w:w w:val="95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  <w:b/>
        <w:w w:val="95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  <w:b/>
        <w:w w:val="95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  <w:b/>
        <w:w w:val="95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  <w:b/>
        <w:w w:val="95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  <w:b/>
        <w:w w:val="95"/>
      </w:rPr>
    </w:lvl>
  </w:abstractNum>
  <w:abstractNum w:abstractNumId="10">
    <w:nsid w:val="79783047"/>
    <w:multiLevelType w:val="hybridMultilevel"/>
    <w:tmpl w:val="8F54196E"/>
    <w:lvl w:ilvl="0" w:tplc="4080FB9A">
      <w:start w:val="6"/>
      <w:numFmt w:val="decimal"/>
      <w:lvlText w:val="%1"/>
      <w:lvlJc w:val="left"/>
      <w:pPr>
        <w:ind w:left="1101" w:hanging="855"/>
      </w:pPr>
      <w:rPr>
        <w:rFonts w:hint="default"/>
      </w:rPr>
    </w:lvl>
    <w:lvl w:ilvl="1" w:tplc="D80E3D76">
      <w:numFmt w:val="none"/>
      <w:lvlText w:val=""/>
      <w:lvlJc w:val="left"/>
      <w:pPr>
        <w:tabs>
          <w:tab w:val="num" w:pos="360"/>
        </w:tabs>
      </w:pPr>
    </w:lvl>
    <w:lvl w:ilvl="2" w:tplc="34306B02">
      <w:numFmt w:val="none"/>
      <w:lvlText w:val=""/>
      <w:lvlJc w:val="left"/>
      <w:pPr>
        <w:tabs>
          <w:tab w:val="num" w:pos="360"/>
        </w:tabs>
      </w:pPr>
    </w:lvl>
    <w:lvl w:ilvl="3" w:tplc="025285A8">
      <w:start w:val="1"/>
      <w:numFmt w:val="bullet"/>
      <w:lvlText w:val=""/>
      <w:lvlJc w:val="left"/>
      <w:pPr>
        <w:tabs>
          <w:tab w:val="num" w:pos="360"/>
        </w:tabs>
      </w:pPr>
      <w:rPr>
        <w:rFonts w:ascii="Wingdings" w:hAnsi="Wingdings" w:hint="default"/>
        <w:b/>
        <w:bCs/>
        <w:color w:val="auto"/>
      </w:rPr>
    </w:lvl>
    <w:lvl w:ilvl="4" w:tplc="8BFA64F0">
      <w:numFmt w:val="bullet"/>
      <w:lvlText w:val="■"/>
      <w:lvlJc w:val="left"/>
      <w:pPr>
        <w:ind w:left="971" w:hanging="367"/>
      </w:pPr>
      <w:rPr>
        <w:rFonts w:ascii="Arial" w:eastAsia="Arial" w:hAnsi="Arial" w:cs="Arial" w:hint="default"/>
        <w:b w:val="0"/>
        <w:bCs w:val="0"/>
        <w:i w:val="0"/>
        <w:iCs w:val="0"/>
        <w:color w:val="7E7E7E"/>
        <w:w w:val="99"/>
        <w:sz w:val="29"/>
        <w:szCs w:val="29"/>
      </w:rPr>
    </w:lvl>
    <w:lvl w:ilvl="5" w:tplc="D65AE4AA">
      <w:numFmt w:val="bullet"/>
      <w:lvlText w:val="•"/>
      <w:lvlJc w:val="left"/>
      <w:pPr>
        <w:ind w:left="5138" w:hanging="367"/>
      </w:pPr>
      <w:rPr>
        <w:rFonts w:hint="default"/>
      </w:rPr>
    </w:lvl>
    <w:lvl w:ilvl="6" w:tplc="0016A522">
      <w:numFmt w:val="bullet"/>
      <w:lvlText w:val="•"/>
      <w:lvlJc w:val="left"/>
      <w:pPr>
        <w:ind w:left="6148" w:hanging="367"/>
      </w:pPr>
      <w:rPr>
        <w:rFonts w:hint="default"/>
      </w:rPr>
    </w:lvl>
    <w:lvl w:ilvl="7" w:tplc="7AC8B5A0">
      <w:numFmt w:val="bullet"/>
      <w:lvlText w:val="•"/>
      <w:lvlJc w:val="left"/>
      <w:pPr>
        <w:ind w:left="7157" w:hanging="367"/>
      </w:pPr>
      <w:rPr>
        <w:rFonts w:hint="default"/>
      </w:rPr>
    </w:lvl>
    <w:lvl w:ilvl="8" w:tplc="5C1E65E2">
      <w:numFmt w:val="bullet"/>
      <w:lvlText w:val="•"/>
      <w:lvlJc w:val="left"/>
      <w:pPr>
        <w:ind w:left="8167" w:hanging="367"/>
      </w:pPr>
      <w:rPr>
        <w:rFonts w:hint="default"/>
      </w:r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10"/>
  </w:num>
  <w:num w:numId="5">
    <w:abstractNumId w:val="3"/>
  </w:num>
  <w:num w:numId="6">
    <w:abstractNumId w:val="9"/>
  </w:num>
  <w:num w:numId="7">
    <w:abstractNumId w:val="2"/>
  </w:num>
  <w:num w:numId="8">
    <w:abstractNumId w:val="8"/>
  </w:num>
  <w:num w:numId="9">
    <w:abstractNumId w:val="1"/>
  </w:num>
  <w:num w:numId="10">
    <w:abstractNumId w:val="7"/>
  </w:num>
  <w:num w:numId="11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7F7748"/>
    <w:rsid w:val="00010826"/>
    <w:rsid w:val="0009527B"/>
    <w:rsid w:val="0009603A"/>
    <w:rsid w:val="000A7C67"/>
    <w:rsid w:val="000D2644"/>
    <w:rsid w:val="000D3711"/>
    <w:rsid w:val="000E048D"/>
    <w:rsid w:val="00102FDD"/>
    <w:rsid w:val="001158E5"/>
    <w:rsid w:val="001179DE"/>
    <w:rsid w:val="001A76D1"/>
    <w:rsid w:val="001C55CA"/>
    <w:rsid w:val="00204FE9"/>
    <w:rsid w:val="00243AAD"/>
    <w:rsid w:val="00251EAB"/>
    <w:rsid w:val="00260740"/>
    <w:rsid w:val="00261ABB"/>
    <w:rsid w:val="002832E8"/>
    <w:rsid w:val="00286D8D"/>
    <w:rsid w:val="002B3961"/>
    <w:rsid w:val="00327DF2"/>
    <w:rsid w:val="00341DBC"/>
    <w:rsid w:val="00387C74"/>
    <w:rsid w:val="003A1AEF"/>
    <w:rsid w:val="00412704"/>
    <w:rsid w:val="004931C8"/>
    <w:rsid w:val="004A1689"/>
    <w:rsid w:val="004E43F9"/>
    <w:rsid w:val="004E793F"/>
    <w:rsid w:val="00503113"/>
    <w:rsid w:val="00517614"/>
    <w:rsid w:val="005A01AC"/>
    <w:rsid w:val="005A27CE"/>
    <w:rsid w:val="005A547A"/>
    <w:rsid w:val="005B7029"/>
    <w:rsid w:val="00622462"/>
    <w:rsid w:val="00631DF0"/>
    <w:rsid w:val="00633018"/>
    <w:rsid w:val="006D6505"/>
    <w:rsid w:val="006E07EA"/>
    <w:rsid w:val="0070250E"/>
    <w:rsid w:val="00704493"/>
    <w:rsid w:val="007303F4"/>
    <w:rsid w:val="007330C1"/>
    <w:rsid w:val="007334F6"/>
    <w:rsid w:val="007C2483"/>
    <w:rsid w:val="007C28D7"/>
    <w:rsid w:val="007C60DE"/>
    <w:rsid w:val="007D4760"/>
    <w:rsid w:val="007E4A80"/>
    <w:rsid w:val="007F758B"/>
    <w:rsid w:val="007F7748"/>
    <w:rsid w:val="008217DD"/>
    <w:rsid w:val="00875F7B"/>
    <w:rsid w:val="00895426"/>
    <w:rsid w:val="008D7201"/>
    <w:rsid w:val="008E180E"/>
    <w:rsid w:val="009079E3"/>
    <w:rsid w:val="00941768"/>
    <w:rsid w:val="00941906"/>
    <w:rsid w:val="00942576"/>
    <w:rsid w:val="00944960"/>
    <w:rsid w:val="00951BAC"/>
    <w:rsid w:val="00964CA0"/>
    <w:rsid w:val="009B6608"/>
    <w:rsid w:val="009C40B6"/>
    <w:rsid w:val="00A0157F"/>
    <w:rsid w:val="00A256F2"/>
    <w:rsid w:val="00A37E3D"/>
    <w:rsid w:val="00A50F33"/>
    <w:rsid w:val="00A81239"/>
    <w:rsid w:val="00A82F06"/>
    <w:rsid w:val="00B3130D"/>
    <w:rsid w:val="00B820DC"/>
    <w:rsid w:val="00B83795"/>
    <w:rsid w:val="00BE6703"/>
    <w:rsid w:val="00C05474"/>
    <w:rsid w:val="00C25C22"/>
    <w:rsid w:val="00C70583"/>
    <w:rsid w:val="00C73EAB"/>
    <w:rsid w:val="00C7409D"/>
    <w:rsid w:val="00CB5FFC"/>
    <w:rsid w:val="00CE08B1"/>
    <w:rsid w:val="00CF47D4"/>
    <w:rsid w:val="00D009D0"/>
    <w:rsid w:val="00D055B5"/>
    <w:rsid w:val="00D33698"/>
    <w:rsid w:val="00D3746A"/>
    <w:rsid w:val="00D43A27"/>
    <w:rsid w:val="00D52337"/>
    <w:rsid w:val="00D7650C"/>
    <w:rsid w:val="00D92CB4"/>
    <w:rsid w:val="00DA13D6"/>
    <w:rsid w:val="00DA6F22"/>
    <w:rsid w:val="00DD0E68"/>
    <w:rsid w:val="00DE6E07"/>
    <w:rsid w:val="00DF1D2E"/>
    <w:rsid w:val="00E20989"/>
    <w:rsid w:val="00E543A2"/>
    <w:rsid w:val="00E81A61"/>
    <w:rsid w:val="00EC0B1B"/>
    <w:rsid w:val="00ED63E7"/>
    <w:rsid w:val="00F53E05"/>
    <w:rsid w:val="00F63FB1"/>
    <w:rsid w:val="00F65B09"/>
    <w:rsid w:val="00F945B7"/>
    <w:rsid w:val="00FE0B00"/>
    <w:rsid w:val="00FE7ADC"/>
    <w:rsid w:val="00FF5B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44960"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rsid w:val="00944960"/>
    <w:pPr>
      <w:spacing w:before="19"/>
      <w:ind w:left="980" w:right="858"/>
      <w:jc w:val="center"/>
      <w:outlineLvl w:val="0"/>
    </w:pPr>
    <w:rPr>
      <w:sz w:val="32"/>
      <w:szCs w:val="32"/>
    </w:rPr>
  </w:style>
  <w:style w:type="paragraph" w:styleId="Ttulo2">
    <w:name w:val="heading 2"/>
    <w:basedOn w:val="Normal"/>
    <w:uiPriority w:val="1"/>
    <w:qFormat/>
    <w:rsid w:val="00944960"/>
    <w:pPr>
      <w:ind w:left="1078" w:hanging="205"/>
      <w:jc w:val="center"/>
      <w:outlineLvl w:val="1"/>
    </w:pPr>
    <w:rPr>
      <w:rFonts w:ascii="Calibri Light" w:eastAsia="Calibri Light" w:hAnsi="Calibri Light" w:cs="Calibri Light"/>
      <w:sz w:val="28"/>
      <w:szCs w:val="28"/>
    </w:rPr>
  </w:style>
  <w:style w:type="paragraph" w:styleId="Ttulo3">
    <w:name w:val="heading 3"/>
    <w:basedOn w:val="Normal"/>
    <w:uiPriority w:val="1"/>
    <w:qFormat/>
    <w:rsid w:val="00944960"/>
    <w:pPr>
      <w:ind w:left="980" w:right="856"/>
      <w:jc w:val="both"/>
      <w:outlineLvl w:val="2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styleId="Ttulo4">
    <w:name w:val="heading 4"/>
    <w:basedOn w:val="Normal"/>
    <w:uiPriority w:val="1"/>
    <w:qFormat/>
    <w:rsid w:val="00944960"/>
    <w:pPr>
      <w:ind w:left="2070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tulo5">
    <w:name w:val="heading 5"/>
    <w:basedOn w:val="Normal"/>
    <w:uiPriority w:val="1"/>
    <w:qFormat/>
    <w:rsid w:val="00944960"/>
    <w:pPr>
      <w:ind w:left="1482"/>
      <w:outlineLvl w:val="4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4496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rsid w:val="00944960"/>
    <w:pPr>
      <w:spacing w:before="132"/>
      <w:ind w:left="1832" w:hanging="570"/>
    </w:pPr>
    <w:rPr>
      <w:rFonts w:ascii="Times New Roman" w:eastAsia="Times New Roman" w:hAnsi="Times New Roman" w:cs="Times New Roman"/>
      <w:sz w:val="24"/>
      <w:szCs w:val="24"/>
    </w:rPr>
  </w:style>
  <w:style w:type="paragraph" w:styleId="Corpodetexto">
    <w:name w:val="Body Text"/>
    <w:basedOn w:val="Normal"/>
    <w:uiPriority w:val="1"/>
    <w:qFormat/>
    <w:rsid w:val="00944960"/>
    <w:rPr>
      <w:rFonts w:ascii="Times New Roman" w:eastAsia="Times New Roman" w:hAnsi="Times New Roman" w:cs="Times New Roman"/>
      <w:sz w:val="24"/>
      <w:szCs w:val="24"/>
    </w:rPr>
  </w:style>
  <w:style w:type="paragraph" w:styleId="PargrafodaLista">
    <w:name w:val="List Paragraph"/>
    <w:aliases w:val="Lista Paragrafo em Preto,Marca 1,Texto"/>
    <w:basedOn w:val="Normal"/>
    <w:link w:val="PargrafodaListaChar"/>
    <w:uiPriority w:val="34"/>
    <w:qFormat/>
    <w:rsid w:val="00944960"/>
    <w:pPr>
      <w:ind w:left="2682"/>
      <w:jc w:val="both"/>
    </w:pPr>
  </w:style>
  <w:style w:type="paragraph" w:customStyle="1" w:styleId="TableParagraph">
    <w:name w:val="Table Paragraph"/>
    <w:basedOn w:val="Normal"/>
    <w:uiPriority w:val="1"/>
    <w:qFormat/>
    <w:rsid w:val="00944960"/>
    <w:rPr>
      <w:rFonts w:ascii="Times New Roman" w:eastAsia="Times New Roman" w:hAnsi="Times New Roman" w:cs="Times New Roman"/>
    </w:rPr>
  </w:style>
  <w:style w:type="paragraph" w:styleId="Cabealho">
    <w:name w:val="header"/>
    <w:basedOn w:val="Normal"/>
    <w:link w:val="CabealhoChar"/>
    <w:uiPriority w:val="99"/>
    <w:unhideWhenUsed/>
    <w:rsid w:val="00102F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02FD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102F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02FDD"/>
    <w:rPr>
      <w:rFonts w:ascii="Calibri" w:eastAsia="Calibri" w:hAnsi="Calibri" w:cs="Calibri"/>
      <w:lang w:val="pt-PT"/>
    </w:rPr>
  </w:style>
  <w:style w:type="character" w:styleId="Hyperlink">
    <w:name w:val="Hyperlink"/>
    <w:basedOn w:val="Fontepargpadro"/>
    <w:uiPriority w:val="99"/>
    <w:unhideWhenUsed/>
    <w:rsid w:val="007C2483"/>
    <w:rPr>
      <w:color w:val="0000FF" w:themeColor="hyperlink"/>
      <w:u w:val="single"/>
    </w:rPr>
  </w:style>
  <w:style w:type="table" w:styleId="Tabelacomgrade">
    <w:name w:val="Table Grid"/>
    <w:basedOn w:val="Tabelanormal"/>
    <w:uiPriority w:val="39"/>
    <w:rsid w:val="007C2483"/>
    <w:pPr>
      <w:widowControl/>
      <w:autoSpaceDE/>
      <w:autoSpaceDN/>
    </w:pPr>
    <w:rPr>
      <w:lang w:val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C2483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PargrafodaListaChar">
    <w:name w:val="Parágrafo da Lista Char"/>
    <w:aliases w:val="Lista Paragrafo em Preto Char,Marca 1 Char,Texto Char"/>
    <w:basedOn w:val="Fontepargpadro"/>
    <w:link w:val="PargrafodaLista"/>
    <w:uiPriority w:val="34"/>
    <w:locked/>
    <w:rsid w:val="007C2483"/>
    <w:rPr>
      <w:rFonts w:ascii="Calibri" w:eastAsia="Calibri" w:hAnsi="Calibri" w:cs="Calibri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336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33698"/>
    <w:rPr>
      <w:rFonts w:ascii="Tahoma" w:eastAsia="Calibri" w:hAnsi="Tahoma" w:cs="Tahoma"/>
      <w:sz w:val="16"/>
      <w:szCs w:val="16"/>
      <w:lang w:val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spacing w:before="19"/>
      <w:ind w:left="980" w:right="858"/>
      <w:jc w:val="center"/>
      <w:outlineLvl w:val="0"/>
    </w:pPr>
    <w:rPr>
      <w:sz w:val="32"/>
      <w:szCs w:val="32"/>
    </w:rPr>
  </w:style>
  <w:style w:type="paragraph" w:styleId="Ttulo2">
    <w:name w:val="heading 2"/>
    <w:basedOn w:val="Normal"/>
    <w:uiPriority w:val="1"/>
    <w:qFormat/>
    <w:pPr>
      <w:ind w:left="1078" w:hanging="205"/>
      <w:jc w:val="center"/>
      <w:outlineLvl w:val="1"/>
    </w:pPr>
    <w:rPr>
      <w:rFonts w:ascii="Calibri Light" w:eastAsia="Calibri Light" w:hAnsi="Calibri Light" w:cs="Calibri Light"/>
      <w:sz w:val="28"/>
      <w:szCs w:val="28"/>
    </w:rPr>
  </w:style>
  <w:style w:type="paragraph" w:styleId="Ttulo3">
    <w:name w:val="heading 3"/>
    <w:basedOn w:val="Normal"/>
    <w:uiPriority w:val="1"/>
    <w:qFormat/>
    <w:pPr>
      <w:ind w:left="980" w:right="856"/>
      <w:jc w:val="both"/>
      <w:outlineLvl w:val="2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styleId="Ttulo4">
    <w:name w:val="heading 4"/>
    <w:basedOn w:val="Normal"/>
    <w:uiPriority w:val="1"/>
    <w:qFormat/>
    <w:pPr>
      <w:ind w:left="2070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Ttulo5">
    <w:name w:val="heading 5"/>
    <w:basedOn w:val="Normal"/>
    <w:uiPriority w:val="1"/>
    <w:qFormat/>
    <w:pPr>
      <w:ind w:left="1482"/>
      <w:outlineLvl w:val="4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132"/>
      <w:ind w:left="1832" w:hanging="570"/>
    </w:pPr>
    <w:rPr>
      <w:rFonts w:ascii="Times New Roman" w:eastAsia="Times New Roman" w:hAnsi="Times New Roman" w:cs="Times New Roman"/>
      <w:sz w:val="24"/>
      <w:szCs w:val="24"/>
    </w:rPr>
  </w:style>
  <w:style w:type="paragraph" w:styleId="Corpodetexto">
    <w:name w:val="Body Text"/>
    <w:basedOn w:val="Normal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PargrafodaLista">
    <w:name w:val="List Paragraph"/>
    <w:aliases w:val="Lista Paragrafo em Preto,Marca 1,Texto"/>
    <w:basedOn w:val="Normal"/>
    <w:link w:val="PargrafodaListaChar"/>
    <w:uiPriority w:val="34"/>
    <w:qFormat/>
    <w:pPr>
      <w:ind w:left="2682"/>
      <w:jc w:val="both"/>
    </w:pPr>
  </w:style>
  <w:style w:type="paragraph" w:customStyle="1" w:styleId="TableParagraph">
    <w:name w:val="Table Paragraph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Cabealho">
    <w:name w:val="header"/>
    <w:basedOn w:val="Normal"/>
    <w:link w:val="CabealhoChar"/>
    <w:uiPriority w:val="99"/>
    <w:unhideWhenUsed/>
    <w:rsid w:val="00102F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102FD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102F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102FDD"/>
    <w:rPr>
      <w:rFonts w:ascii="Calibri" w:eastAsia="Calibri" w:hAnsi="Calibri" w:cs="Calibri"/>
      <w:lang w:val="pt-PT"/>
    </w:rPr>
  </w:style>
  <w:style w:type="character" w:styleId="Hyperlink">
    <w:name w:val="Hyperlink"/>
    <w:basedOn w:val="Fontepargpadro"/>
    <w:uiPriority w:val="99"/>
    <w:unhideWhenUsed/>
    <w:rsid w:val="007C2483"/>
    <w:rPr>
      <w:color w:val="0000FF" w:themeColor="hyperlink"/>
      <w:u w:val="single"/>
    </w:rPr>
  </w:style>
  <w:style w:type="table" w:styleId="Tabelacomgrade">
    <w:name w:val="Table Grid"/>
    <w:basedOn w:val="Tabelanormal"/>
    <w:uiPriority w:val="39"/>
    <w:rsid w:val="007C2483"/>
    <w:pPr>
      <w:widowControl/>
      <w:autoSpaceDE/>
      <w:autoSpaceDN/>
    </w:pPr>
    <w:rPr>
      <w:lang w:val="pt-B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C2483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PargrafodaListaChar">
    <w:name w:val="Parágrafo da Lista Char"/>
    <w:aliases w:val="Lista Paragrafo em Preto Char,Marca 1 Char,Texto Char"/>
    <w:basedOn w:val="Fontepargpadro"/>
    <w:link w:val="PargrafodaLista"/>
    <w:uiPriority w:val="34"/>
    <w:locked/>
    <w:rsid w:val="007C2483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3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pt.wikipedia.org/wiki/5_de_dezembro" TargetMode="External"/><Relationship Id="rId18" Type="http://schemas.openxmlformats.org/officeDocument/2006/relationships/hyperlink" Target="https://pt.wikipedia.org/wiki/1967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Boeing" TargetMode="External"/><Relationship Id="rId17" Type="http://schemas.openxmlformats.org/officeDocument/2006/relationships/hyperlink" Target="https://pt.wikipedia.org/w/index.php?title=Duto_em_S&amp;action=edit&amp;redlink=1" TargetMode="External"/><Relationship Id="rId2" Type="http://schemas.openxmlformats.org/officeDocument/2006/relationships/styles" Target="styles.xml"/><Relationship Id="rId16" Type="http://schemas.openxmlformats.org/officeDocument/2006/relationships/hyperlink" Target="https://pt.wikipedia.org/wiki/Cauda_em_T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Aeronave_de_fuselagem_estreita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Pratt_%26_Whitney_JT8D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s://pt.wikipedia.org/wiki/Northeast_Airline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pt.wikipedia.org/wiki/1960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1689</TotalTime>
  <Pages>14</Pages>
  <Words>4064</Words>
  <Characters>21951</Characters>
  <Application>Microsoft Office Word</Application>
  <DocSecurity>0</DocSecurity>
  <Lines>182</Lines>
  <Paragraphs>51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PMBP</dc:creator>
  <cp:lastModifiedBy>PREF BARRA DE PIRAI</cp:lastModifiedBy>
  <cp:revision>53</cp:revision>
  <cp:lastPrinted>2022-11-21T16:30:00Z</cp:lastPrinted>
  <dcterms:created xsi:type="dcterms:W3CDTF">2022-06-29T20:20:00Z</dcterms:created>
  <dcterms:modified xsi:type="dcterms:W3CDTF">2022-11-21T16:30:00Z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2021-01-31T00:00:00Z</vt:filetime>
  </property>
</Properties>
</file>